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DF4" w:rsidRDefault="00FD5DF4">
      <w:pPr>
        <w:pStyle w:val="ConsPlusTitlePage"/>
      </w:pPr>
      <w:r>
        <w:t xml:space="preserve">Документ предоставлен </w:t>
      </w:r>
      <w:hyperlink r:id="rId4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FD5DF4" w:rsidRDefault="00FD5DF4">
      <w:pPr>
        <w:pStyle w:val="ConsPlusNormal"/>
        <w:jc w:val="both"/>
        <w:outlineLvl w:val="0"/>
      </w:pPr>
    </w:p>
    <w:p w:rsidR="00FD5DF4" w:rsidRDefault="00FD5DF4">
      <w:pPr>
        <w:pStyle w:val="ConsPlusNormal"/>
        <w:outlineLvl w:val="0"/>
      </w:pPr>
      <w:r>
        <w:t>Зарегистрировано в Минюсте России 12 ноября 2021 г. N 65786</w:t>
      </w:r>
    </w:p>
    <w:p w:rsidR="00FD5DF4" w:rsidRDefault="00FD5DF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Title"/>
        <w:jc w:val="center"/>
      </w:pPr>
      <w:r>
        <w:t>МИНИСТЕРСТВО ФИНАНСОВ РОССИЙСКОЙ ФЕДЕРАЦИИ</w:t>
      </w:r>
    </w:p>
    <w:p w:rsidR="00FD5DF4" w:rsidRDefault="00FD5DF4">
      <w:pPr>
        <w:pStyle w:val="ConsPlusTitle"/>
        <w:jc w:val="center"/>
      </w:pPr>
    </w:p>
    <w:p w:rsidR="00FD5DF4" w:rsidRDefault="00FD5DF4">
      <w:pPr>
        <w:pStyle w:val="ConsPlusTitle"/>
        <w:jc w:val="center"/>
      </w:pPr>
      <w:r>
        <w:t>ПРИКАЗ</w:t>
      </w:r>
    </w:p>
    <w:p w:rsidR="00FD5DF4" w:rsidRDefault="00FD5DF4">
      <w:pPr>
        <w:pStyle w:val="ConsPlusTitle"/>
        <w:jc w:val="center"/>
      </w:pPr>
      <w:r>
        <w:t xml:space="preserve">от 29 сентября 2021 г. N </w:t>
      </w:r>
      <w:bookmarkStart w:id="0" w:name="_GoBack"/>
      <w:r>
        <w:t>138н</w:t>
      </w:r>
      <w:bookmarkEnd w:id="0"/>
    </w:p>
    <w:p w:rsidR="00FD5DF4" w:rsidRDefault="00FD5DF4">
      <w:pPr>
        <w:pStyle w:val="ConsPlusTitle"/>
        <w:jc w:val="center"/>
      </w:pPr>
    </w:p>
    <w:p w:rsidR="00FD5DF4" w:rsidRDefault="00FD5DF4">
      <w:pPr>
        <w:pStyle w:val="ConsPlusTitle"/>
        <w:jc w:val="center"/>
      </w:pPr>
      <w:r>
        <w:t>ОБ УТВЕРЖДЕНИИ ПОРЯДКА</w:t>
      </w:r>
    </w:p>
    <w:p w:rsidR="00FD5DF4" w:rsidRDefault="00FD5DF4">
      <w:pPr>
        <w:pStyle w:val="ConsPlusTitle"/>
        <w:jc w:val="center"/>
      </w:pPr>
      <w:r>
        <w:t>ПРОВЕДЕНИЯ МОНИТОРИНГА ДОСТИЖЕНИЯ РЕЗУЛЬТАТОВ ПРЕДОСТАВЛЕНИЯ</w:t>
      </w:r>
    </w:p>
    <w:p w:rsidR="00FD5DF4" w:rsidRDefault="00FD5DF4">
      <w:pPr>
        <w:pStyle w:val="ConsPlusTitle"/>
        <w:jc w:val="center"/>
      </w:pPr>
      <w:r>
        <w:t>СУБСИДИЙ, В ТОМ ЧИСЛЕ ГРАНТОВ В ФОРМЕ СУБСИДИЙ, ЮРИДИЧЕСКИМ</w:t>
      </w:r>
    </w:p>
    <w:p w:rsidR="00FD5DF4" w:rsidRDefault="00FD5DF4">
      <w:pPr>
        <w:pStyle w:val="ConsPlusTitle"/>
        <w:jc w:val="center"/>
      </w:pPr>
      <w:r>
        <w:t>ЛИЦАМ, ИНДИВИДУАЛЬНЫМ ПРЕДПРИНИМАТЕЛЯМ, ФИЗИЧЕСКИМ</w:t>
      </w:r>
    </w:p>
    <w:p w:rsidR="00FD5DF4" w:rsidRDefault="00FD5DF4">
      <w:pPr>
        <w:pStyle w:val="ConsPlusTitle"/>
        <w:jc w:val="center"/>
      </w:pPr>
      <w:r>
        <w:t>ЛИЦАМ - ПРОИЗВОДИТЕЛЯМ ТОВАРОВ, РАБОТ, УСЛУГ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подпунктом "м" пункта 5</w:t>
        </w:r>
      </w:hyperlink>
      <w:r>
        <w:t xml:space="preserve"> общих требований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утвержденных постановлением Правительства Российской Федерации от 18 сентября 2020 г. N 1492 (Собрание законодательства Российской Федерации, 2020, N 39, ст. 6069; 2021, N 2, ст. 431), приказываю: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4">
        <w:r>
          <w:rPr>
            <w:color w:val="0000FF"/>
          </w:rPr>
          <w:t>Порядок</w:t>
        </w:r>
      </w:hyperlink>
      <w:r>
        <w:t xml:space="preserve">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2. Настоящий приказ вступает в силу с 1 января 2022 года.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3. Настоящий приказ применяется в отношении: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а) субсидий, предоставляемых из федерального бюджета - начиная с 1 января 2022 года;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б) субсидий, предоставляемых из бюджетов субъектов Российской Федерации (местных бюджетов) - начиная с 1 января 2023 года.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right"/>
      </w:pPr>
      <w:r>
        <w:t>Министр</w:t>
      </w:r>
    </w:p>
    <w:p w:rsidR="00FD5DF4" w:rsidRDefault="00FD5DF4">
      <w:pPr>
        <w:pStyle w:val="ConsPlusNormal"/>
        <w:jc w:val="right"/>
      </w:pPr>
      <w:r>
        <w:t>А.Г.СИЛУАНОВ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right"/>
        <w:outlineLvl w:val="0"/>
      </w:pPr>
      <w:r>
        <w:t>Утвержден</w:t>
      </w:r>
    </w:p>
    <w:p w:rsidR="00FD5DF4" w:rsidRDefault="00FD5DF4">
      <w:pPr>
        <w:pStyle w:val="ConsPlusNormal"/>
        <w:jc w:val="right"/>
      </w:pPr>
      <w:r>
        <w:t>приказом Министерства финансов</w:t>
      </w:r>
    </w:p>
    <w:p w:rsidR="00FD5DF4" w:rsidRDefault="00FD5DF4">
      <w:pPr>
        <w:pStyle w:val="ConsPlusNormal"/>
        <w:jc w:val="right"/>
      </w:pPr>
      <w:r>
        <w:t>Российской Федерации</w:t>
      </w:r>
    </w:p>
    <w:p w:rsidR="00FD5DF4" w:rsidRDefault="00FD5DF4">
      <w:pPr>
        <w:pStyle w:val="ConsPlusNormal"/>
        <w:jc w:val="right"/>
      </w:pPr>
      <w:r>
        <w:t>от 29.09.2021 г. N 138н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Title"/>
        <w:jc w:val="center"/>
      </w:pPr>
      <w:bookmarkStart w:id="1" w:name="P34"/>
      <w:bookmarkEnd w:id="1"/>
      <w:r>
        <w:t>ПОРЯДОК</w:t>
      </w:r>
    </w:p>
    <w:p w:rsidR="00FD5DF4" w:rsidRDefault="00FD5DF4">
      <w:pPr>
        <w:pStyle w:val="ConsPlusTitle"/>
        <w:jc w:val="center"/>
      </w:pPr>
      <w:r>
        <w:t>ПРОВЕДЕНИЯ МОНИТОРИНГА ДОСТИЖЕНИЯ РЕЗУЛЬТАТОВ ПРЕДОСТАВЛЕНИЯ</w:t>
      </w:r>
    </w:p>
    <w:p w:rsidR="00FD5DF4" w:rsidRDefault="00FD5DF4">
      <w:pPr>
        <w:pStyle w:val="ConsPlusTitle"/>
        <w:jc w:val="center"/>
      </w:pPr>
      <w:r>
        <w:t>СУБСИДИЙ, В ТОМ ЧИСЛЕ ГРАНТОВ В ФОРМЕ СУБСИДИЙ, ЮРИДИЧЕСКИМ</w:t>
      </w:r>
    </w:p>
    <w:p w:rsidR="00FD5DF4" w:rsidRDefault="00FD5DF4">
      <w:pPr>
        <w:pStyle w:val="ConsPlusTitle"/>
        <w:jc w:val="center"/>
      </w:pPr>
      <w:r>
        <w:t>ЛИЦАМ, ИНДИВИДУАЛЬНЫМ ПРЕДПРИНИМАТЕЛЯМ, ФИЗИЧЕСКИМ</w:t>
      </w:r>
    </w:p>
    <w:p w:rsidR="00FD5DF4" w:rsidRDefault="00FD5DF4">
      <w:pPr>
        <w:pStyle w:val="ConsPlusTitle"/>
        <w:jc w:val="center"/>
      </w:pPr>
      <w:r>
        <w:t>ЛИЦАМ - ПРОИЗВОДИТЕЛЯМ ТОВАРОВ, РАБОТ, УСЛУГ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ind w:firstLine="540"/>
        <w:jc w:val="both"/>
      </w:pPr>
      <w:r>
        <w:lastRenderedPageBreak/>
        <w:t xml:space="preserve">1. Настоящий Порядок устанавливает правила проведения мониторинга достижения результатов предоставления субсидий предоставляемых из федерального бюджета, бюджета субъекта Российской Федерации, местного бюджета субсидий, в том числе грантов в форме субсидий, юридическим лицам, индивидуальным предпринимателям, физическим лицам - производителям товаров, работ, услуг в соответствии с </w:t>
      </w:r>
      <w:hyperlink r:id="rId6">
        <w:r>
          <w:rPr>
            <w:color w:val="0000FF"/>
          </w:rPr>
          <w:t>пунктами 1</w:t>
        </w:r>
      </w:hyperlink>
      <w:r>
        <w:t xml:space="preserve"> и </w:t>
      </w:r>
      <w:hyperlink r:id="rId7">
        <w:r>
          <w:rPr>
            <w:color w:val="0000FF"/>
          </w:rPr>
          <w:t>7 статьи 78</w:t>
        </w:r>
      </w:hyperlink>
      <w:r>
        <w:t xml:space="preserve">, </w:t>
      </w:r>
      <w:hyperlink r:id="rId8">
        <w:r>
          <w:rPr>
            <w:color w:val="0000FF"/>
          </w:rPr>
          <w:t>пунктами 2</w:t>
        </w:r>
      </w:hyperlink>
      <w:r>
        <w:t xml:space="preserve"> и </w:t>
      </w:r>
      <w:hyperlink r:id="rId9">
        <w:r>
          <w:rPr>
            <w:color w:val="0000FF"/>
          </w:rPr>
          <w:t>4 статьи 78.1</w:t>
        </w:r>
      </w:hyperlink>
      <w:r>
        <w:t xml:space="preserve"> Бюджетного кодекса Российской Федерации (далее соответственно - мониторинг, субсидии, получатели субсидий), и разработан для: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обеспечения достижения результатов предоставления субсидии, установленных нормативными правовыми актами, муниципальными правовыми актами, регулирующими предоставление субсидий, значения (конкретные характеристики) которых определены в соглашении (договоре) о предоставлении субсидии (далее - соглашение) и своевременного принятия и исполнения обязательств, необходимых для достижения значений результатов предоставления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предупреждения и недопущения случаев образования неиспользованных остатков субсидий (лимитов бюджетных обязательств), или принятия (возникновения) бюджетных обязательств, превышающих лимиты бюджетных обязательств.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2. Мониторинг проводится в отношении каждого события, отражающего срок завершения мероприятия по получению результата предоставления субсидии (далее - контрольная точка), в течение всего периода, установленного для достижения конечного значения результата предоставления субсидии.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3. Мониторинг проводится: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органами государственной власти (государственными органами), органами местного самоуправления или организациями, осуществляющими функции главного распорядителя бюджетных средств, до которых в установленном порядке в соответствии с бюджетным законодательством Российской Федерации как получателей бюджетных средств доведены лимиты бюджетных обязательств на предоставление субсидий на соответствующий финансовый год (соответствующий финансовый год и плановый период) (далее - главный распорядитель бюджетных средств);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Министерством финансов Российской Федерации - в отношении субсидий, предоставляемых из федерального бюджета, а также из бюджета субъекта Российской Федерации (местного бюджета), если расходные обязательства субъекта Российской Федерации (муниципального образования) по предоставлению указанных субсидий </w:t>
      </w:r>
      <w:proofErr w:type="spellStart"/>
      <w:r>
        <w:t>софинансируются</w:t>
      </w:r>
      <w:proofErr w:type="spellEnd"/>
      <w:r>
        <w:t xml:space="preserve"> путем предоставления межбюджетных трансфертов, имеющих целевое назначение, из федерального бюджета бюджету субъекта Российской Федерации;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финансовым органом субъекта Российской Федерации - в отношении субсидий, предоставляемых из бюджета субъекта Российской Федерации, за исключением субсидий, предусмотренных абзацем третьим настоящего пункта;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финансовым органом муниципального образования - в отношении субсидий, предоставляемых из местного бюджета, за исключением субсидий, предусмотренных абзацем третьим настоящего пункта.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4. В целях проведения мониторинга рекомендуется использовать типы субсидий, типы результатов предоставления субсидий, установленных для каждого типа субсидий, и соответствующих им типов контрольных точек, которые содержатся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бюджет"), приведенные в </w:t>
      </w:r>
      <w:hyperlink w:anchor="P95">
        <w:r>
          <w:rPr>
            <w:color w:val="0000FF"/>
          </w:rPr>
          <w:t>приложении N 1</w:t>
        </w:r>
      </w:hyperlink>
      <w:r>
        <w:t xml:space="preserve"> к настоящему Порядку.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lastRenderedPageBreak/>
        <w:t xml:space="preserve">5. При проведении мониторинга в отношении субсидий, предоставляемых из федерального бюджета, а также из бюджета субъекта Российской Федерации (местного бюджета), если расходные обязательства субъекта Российской Федерации (муниципального образования) по предоставлению указанных субсидий </w:t>
      </w:r>
      <w:proofErr w:type="spellStart"/>
      <w:r>
        <w:t>софинансируются</w:t>
      </w:r>
      <w:proofErr w:type="spellEnd"/>
      <w:r>
        <w:t xml:space="preserve"> путем предоставления межбюджетных трансфертов, имеющих целевое назначение, из федерального бюджета бюджету субъекта Российской Федерации, рекомендуется использовать типы субсидий, результатов предоставления субсидий, контрольных точек, содержащиеся в системе "Электронный бюджет".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2" w:name="P51"/>
      <w:bookmarkEnd w:id="2"/>
      <w:r>
        <w:t xml:space="preserve">6. В целях проведения мониторинга главный распорядитель бюджетных средств ежегодно формирует и утверждает одновременно с заключением соглашения план мероприятий по достижению результатов предоставления субсидии (далее - План мероприятий), в котором отражаются контрольные точки по каждому результату предоставления субсидии, плановые значения результатов предоставления субсидии с указанием контрольных точек и плановых сроков их достижения (рекомендуемый образец приведен в </w:t>
      </w:r>
      <w:hyperlink w:anchor="P257">
        <w:r>
          <w:rPr>
            <w:color w:val="0000FF"/>
          </w:rPr>
          <w:t>приложении N 2</w:t>
        </w:r>
      </w:hyperlink>
      <w:r>
        <w:t xml:space="preserve"> к настоящему Порядку). План мероприятий формируется на текущий финансовый год, с указанием не менее одной контрольной точки в квартал.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План мероприятий на очередной финансовый год в случае, если соглашение заключено на срок, превышающий один календарный год, утверждается не позднее, чем за 10 рабочих дней до завершения текущего финансового года.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Внесение изменений в утвержденный План мероприятий осуществляется путем утверждения Плана мероприятий в новой редакции одновременно с заключением дополнительного соглашения к соглашению.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7. Оценка достижения получателем субсидии значений результата предоставления субсидии осуществляется на основании отчета о реализации Плана мероприятий (далее - Отчет), формируемого получателем субсидии (рекомендуемый образец приведен в </w:t>
      </w:r>
      <w:hyperlink w:anchor="P497">
        <w:r>
          <w:rPr>
            <w:color w:val="0000FF"/>
          </w:rPr>
          <w:t>приложении N 3</w:t>
        </w:r>
      </w:hyperlink>
      <w:r>
        <w:t xml:space="preserve"> к настоящему Порядку), в котором ежемесячно по состоянию на первое число месяца, следующего за отчетным периодом, а также не позднее десятого рабочего дня после достижения конечного значения результата предоставления субсидии, отражаются: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а) достигнутые в отчетном периоде значения результатов предоставления субсидии и контрольные точки: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срок достижения которых наступает в отчетном периоде;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достигнутые с нарушением установленных сроков;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достигнутые до наступления срока;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б) недостигнутые значения результатов предоставления субсидии и контрольные точки: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срок достижения которых наступил в периодах, предшествующих отчетному;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срок достижения которых наступает в отчетном периоде;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в) значения результатов предоставления субсидии и контрольные точки, достижение которых запланировано в течение трех месяцев, следующих за отчетным периодом: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с отсутствием отклонений от плановых сроков их достижения;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с наличием отклонений от плановых сроков их достижения.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Отчет формируется с указанием значений результатов предоставления субсидии, достигнутых на отчетную дату с начала текущего финансового года, и контрольных точек, достигнутых в </w:t>
      </w:r>
      <w:r>
        <w:lastRenderedPageBreak/>
        <w:t>отчетном периоде, в указанный в соглашении срок для предоставления отчетности о достижении значений результатов, с формированием предварительного Отчета за 3 рабочих дня до окончания отчетного периода.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8. Формирование Плана мероприятий, Отчета: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3" w:name="P67"/>
      <w:bookmarkEnd w:id="3"/>
      <w:r>
        <w:t xml:space="preserve">в отношении субсидий, предоставляемых из федерального бюджета, а также из бюджета субъекта Российской Федерации (местного бюджета), если расходные обязательства субъекта Российской Федерации (муниципального образования) по предоставлению указанных субсидий </w:t>
      </w:r>
      <w:proofErr w:type="spellStart"/>
      <w:r>
        <w:t>софинансируются</w:t>
      </w:r>
      <w:proofErr w:type="spellEnd"/>
      <w:r>
        <w:t xml:space="preserve"> путем предоставления межбюджетных трансфертов, имеющих целевое назначение, из федерального бюджета бюджету субъекта Российской Федерации, осуществляется в системе "Электронный бюджет";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4" w:name="P68"/>
      <w:bookmarkEnd w:id="4"/>
      <w:r>
        <w:t>в отношении субсидий из бюджета субъекта Российской Федерации (местного бюджета), за исключением субсидий, предусмотренных абзацем вторым настоящего пункта, осуществляется в государственных информационных системах субъектов Российской Федерации (муниципальных информационных системах), а в случае заключения соглашений в системе "Электронный бюджет" - в указанной системе.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В случае, если для достижения результатов предоставления субсидии в нормативном правовом акте, муниципальном правовом акте, регулирующем предоставление субсидии, предусматривается последующее предоставление получателем субсидии средств иным лицам на основании договоров о предоставлении таких средств, предусматривающих достижение результата (далее - иные лица), положения настоящего Порядка, предусмотренные: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для главного распорядителя бюджетных средств - распространяются на получателя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для получателя субсидии - распространяются на иных лиц.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9. Проведение мониторинга субсидий, содержащих сведения,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доступа, осуществляется с соблюдением требований, установленных законодательством Российской Федерации о защите государственной тайны.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10. Данные, содержащиеся в Отчете, используются главными распорядителями бюджетных средств для обеспечения </w:t>
      </w:r>
      <w:proofErr w:type="spellStart"/>
      <w:r>
        <w:t>прослеживаемости</w:t>
      </w:r>
      <w:proofErr w:type="spellEnd"/>
      <w:r>
        <w:t xml:space="preserve"> достижения результатов предоставления субсидии.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11. Информация о мониторинге достижения результатов предоставления субсидии формируется на основании Отчетов (далее - Информация) (рекомендуемый образец приведен в </w:t>
      </w:r>
      <w:hyperlink w:anchor="P823">
        <w:r>
          <w:rPr>
            <w:color w:val="0000FF"/>
          </w:rPr>
          <w:t>приложении N 4</w:t>
        </w:r>
      </w:hyperlink>
      <w:r>
        <w:t xml:space="preserve"> к настоящему Порядку):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Министерством финансов Российской Федерации в отношении субсидий, указанных в </w:t>
      </w:r>
      <w:hyperlink w:anchor="P67">
        <w:r>
          <w:rPr>
            <w:color w:val="0000FF"/>
          </w:rPr>
          <w:t>абзаце втором пункта 8</w:t>
        </w:r>
      </w:hyperlink>
      <w:r>
        <w:t xml:space="preserve"> настоящего Порядка, - в системе "Электронный бюджет";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финансовыми органами субъекта Российской Федерации (муниципального образования) в отношении субсидий, указанных в </w:t>
      </w:r>
      <w:hyperlink w:anchor="P68">
        <w:r>
          <w:rPr>
            <w:color w:val="0000FF"/>
          </w:rPr>
          <w:t>абзаце третьем пункта 8</w:t>
        </w:r>
      </w:hyperlink>
      <w:r>
        <w:t xml:space="preserve"> настоящего Порядка, - в государственных информационных системах субъектов Российской Федерации (муниципальных информационных системах), а в случае заключения соглашений в системе "Электронный бюджет" - в указанной системе.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12. Информация формируется с указанием значений результатов предоставления субсидии на дату формирования с начала текущего финансового года, с даты заключения соглашения, и контрольных точек с начала текущего финансового года.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right"/>
        <w:outlineLvl w:val="1"/>
      </w:pPr>
      <w:r>
        <w:t>Приложение N 1</w:t>
      </w:r>
    </w:p>
    <w:p w:rsidR="00FD5DF4" w:rsidRDefault="00FD5DF4">
      <w:pPr>
        <w:pStyle w:val="ConsPlusNormal"/>
        <w:jc w:val="right"/>
      </w:pPr>
      <w:r>
        <w:t>к Порядку проведения мониторинга</w:t>
      </w:r>
    </w:p>
    <w:p w:rsidR="00FD5DF4" w:rsidRDefault="00FD5DF4">
      <w:pPr>
        <w:pStyle w:val="ConsPlusNormal"/>
        <w:jc w:val="right"/>
      </w:pPr>
      <w:r>
        <w:t>достижения результатов предоставления</w:t>
      </w:r>
    </w:p>
    <w:p w:rsidR="00FD5DF4" w:rsidRDefault="00FD5DF4">
      <w:pPr>
        <w:pStyle w:val="ConsPlusNormal"/>
        <w:jc w:val="right"/>
      </w:pPr>
      <w:r>
        <w:t>субсидий, в том числе грантов</w:t>
      </w:r>
    </w:p>
    <w:p w:rsidR="00FD5DF4" w:rsidRDefault="00FD5DF4">
      <w:pPr>
        <w:pStyle w:val="ConsPlusNormal"/>
        <w:jc w:val="right"/>
      </w:pPr>
      <w:r>
        <w:t>в форме субсидий, юридическим лицам,</w:t>
      </w:r>
    </w:p>
    <w:p w:rsidR="00FD5DF4" w:rsidRDefault="00FD5DF4">
      <w:pPr>
        <w:pStyle w:val="ConsPlusNormal"/>
        <w:jc w:val="right"/>
      </w:pPr>
      <w:r>
        <w:t>индивидуальным предпринимателям,</w:t>
      </w:r>
    </w:p>
    <w:p w:rsidR="00FD5DF4" w:rsidRDefault="00FD5DF4">
      <w:pPr>
        <w:pStyle w:val="ConsPlusNormal"/>
        <w:jc w:val="right"/>
      </w:pPr>
      <w:r>
        <w:t>физическим лицам - производителям</w:t>
      </w:r>
    </w:p>
    <w:p w:rsidR="00FD5DF4" w:rsidRDefault="00FD5DF4">
      <w:pPr>
        <w:pStyle w:val="ConsPlusNormal"/>
        <w:jc w:val="right"/>
      </w:pPr>
      <w:r>
        <w:t>товаров, работ, услуг, утвержденному</w:t>
      </w:r>
    </w:p>
    <w:p w:rsidR="00FD5DF4" w:rsidRDefault="00FD5DF4">
      <w:pPr>
        <w:pStyle w:val="ConsPlusNormal"/>
        <w:jc w:val="right"/>
      </w:pPr>
      <w:r>
        <w:t>приказом Министерства финансов</w:t>
      </w:r>
    </w:p>
    <w:p w:rsidR="00FD5DF4" w:rsidRDefault="00FD5DF4">
      <w:pPr>
        <w:pStyle w:val="ConsPlusNormal"/>
        <w:jc w:val="right"/>
      </w:pPr>
      <w:r>
        <w:t>Российской Федерации</w:t>
      </w:r>
    </w:p>
    <w:p w:rsidR="00FD5DF4" w:rsidRDefault="00FD5DF4">
      <w:pPr>
        <w:pStyle w:val="ConsPlusNormal"/>
        <w:jc w:val="right"/>
      </w:pPr>
      <w:r>
        <w:t>от 29.09.2021 г. N 138н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Title"/>
        <w:jc w:val="center"/>
      </w:pPr>
      <w:bookmarkStart w:id="5" w:name="P95"/>
      <w:bookmarkEnd w:id="5"/>
      <w:r>
        <w:t>ТАБЛИЦА</w:t>
      </w:r>
    </w:p>
    <w:p w:rsidR="00FD5DF4" w:rsidRDefault="00FD5DF4">
      <w:pPr>
        <w:pStyle w:val="ConsPlusTitle"/>
        <w:jc w:val="center"/>
      </w:pPr>
      <w:r>
        <w:t>СООТНОШЕНИЯ ТИПОВ СУБСИДИЙ, РЕЗУЛЬТАТОВ ПРЕДОСТАВЛЕНИЯ</w:t>
      </w:r>
    </w:p>
    <w:p w:rsidR="00FD5DF4" w:rsidRDefault="00FD5DF4">
      <w:pPr>
        <w:pStyle w:val="ConsPlusTitle"/>
        <w:jc w:val="center"/>
      </w:pPr>
      <w:r>
        <w:t>СУБСИДИЙ, КОНТРОЛЬНЫХ ТОЧЕК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sectPr w:rsidR="00FD5DF4" w:rsidSect="006473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34"/>
        <w:gridCol w:w="2721"/>
        <w:gridCol w:w="7200"/>
      </w:tblGrid>
      <w:tr w:rsidR="00FD5DF4">
        <w:tc>
          <w:tcPr>
            <w:tcW w:w="2534" w:type="dxa"/>
          </w:tcPr>
          <w:p w:rsidR="00FD5DF4" w:rsidRDefault="00FD5DF4">
            <w:pPr>
              <w:pStyle w:val="ConsPlusNormal"/>
              <w:jc w:val="center"/>
            </w:pPr>
            <w:r>
              <w:lastRenderedPageBreak/>
              <w:t>Типы субсидий</w:t>
            </w: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Типы результатов предоставления субсидий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Типы контрольных точек</w:t>
            </w:r>
          </w:p>
        </w:tc>
      </w:tr>
      <w:tr w:rsidR="00FD5DF4">
        <w:tc>
          <w:tcPr>
            <w:tcW w:w="2534" w:type="dxa"/>
          </w:tcPr>
          <w:p w:rsidR="00FD5DF4" w:rsidRDefault="00FD5DF4">
            <w:pPr>
              <w:pStyle w:val="ConsPlusNormal"/>
              <w:jc w:val="center"/>
            </w:pPr>
            <w:r>
              <w:t>Субсидии для последующих выплат физическим лицам (в том числе гранты - премии)</w:t>
            </w: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Социальное обеспечение и иные выплаты населению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Утвержден/принят документ, устанавливающий условия осуществления выплат</w:t>
            </w:r>
          </w:p>
          <w:p w:rsidR="00FD5DF4" w:rsidRDefault="00FD5DF4">
            <w:pPr>
              <w:pStyle w:val="ConsPlusNormal"/>
              <w:jc w:val="center"/>
            </w:pPr>
            <w:r>
              <w:t>Принято обязательств, %</w:t>
            </w:r>
          </w:p>
          <w:p w:rsidR="00FD5DF4" w:rsidRDefault="00FD5DF4">
            <w:pPr>
              <w:pStyle w:val="ConsPlusNormal"/>
              <w:jc w:val="center"/>
            </w:pPr>
            <w:r>
              <w:t>Выплаты осуществлены</w:t>
            </w:r>
          </w:p>
        </w:tc>
      </w:tr>
      <w:tr w:rsidR="00FD5DF4">
        <w:tc>
          <w:tcPr>
            <w:tcW w:w="2534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Субсидии на оказание услуг (выполнение работ)</w:t>
            </w: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Оказание услуг (выполнение работ)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Утверждены (одобрены, сформированы) документы, необходимые для оказания услуги (выполнения работы)</w:t>
            </w:r>
          </w:p>
          <w:p w:rsidR="00FD5DF4" w:rsidRDefault="00FD5DF4">
            <w:pPr>
              <w:pStyle w:val="ConsPlusNormal"/>
              <w:jc w:val="center"/>
            </w:pPr>
            <w:r>
              <w:t>Для оказания услуги (выполнения работы) подготовлено материально-техническое (кадровое) обеспечение</w:t>
            </w:r>
          </w:p>
          <w:p w:rsidR="00FD5DF4" w:rsidRDefault="00FD5DF4">
            <w:pPr>
              <w:pStyle w:val="ConsPlusNormal"/>
              <w:jc w:val="center"/>
            </w:pPr>
            <w:r>
              <w:t>Услуга оказана (работы выполнены)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Проведение образовательных мероприятий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Утверждены (одобрены, сформированы) документы, необходимые для оказания услуги (выполнения работы)</w:t>
            </w:r>
          </w:p>
          <w:p w:rsidR="00FD5DF4" w:rsidRDefault="00FD5DF4">
            <w:pPr>
              <w:pStyle w:val="ConsPlusNormal"/>
              <w:jc w:val="center"/>
            </w:pPr>
            <w:r>
              <w:t>Для оказания услуги (выполнения работы) подготовлено материально-техническое (кадровое) обеспечение</w:t>
            </w:r>
          </w:p>
          <w:p w:rsidR="00FD5DF4" w:rsidRDefault="00FD5DF4">
            <w:pPr>
              <w:pStyle w:val="ConsPlusNormal"/>
              <w:jc w:val="center"/>
            </w:pPr>
            <w:r>
              <w:t>Услуга оказана (работы выполнены)</w:t>
            </w:r>
          </w:p>
          <w:p w:rsidR="00FD5DF4" w:rsidRDefault="00FD5DF4">
            <w:pPr>
              <w:pStyle w:val="ConsPlusNormal"/>
              <w:jc w:val="center"/>
            </w:pPr>
            <w:r>
              <w:t>Разработаны и утверждены программы образовательных мероприятий (выбраны образовательные программы)</w:t>
            </w:r>
          </w:p>
          <w:p w:rsidR="00FD5DF4" w:rsidRDefault="00FD5DF4">
            <w:pPr>
              <w:pStyle w:val="ConsPlusNormal"/>
              <w:jc w:val="center"/>
            </w:pPr>
            <w:r>
              <w:t>Начато оказание образовательных услуг</w:t>
            </w:r>
          </w:p>
          <w:p w:rsidR="00FD5DF4" w:rsidRDefault="00FD5DF4">
            <w:pPr>
              <w:pStyle w:val="ConsPlusNormal"/>
              <w:jc w:val="center"/>
            </w:pPr>
            <w:r>
              <w:t>Образовательные мероприятия завершены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Проведение массовых мероприятий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Утверждены (одобрены, сформированы) документы, необходимые для оказания услуги (выполнения работы)</w:t>
            </w:r>
          </w:p>
          <w:p w:rsidR="00FD5DF4" w:rsidRDefault="00FD5DF4">
            <w:pPr>
              <w:pStyle w:val="ConsPlusNormal"/>
              <w:jc w:val="center"/>
            </w:pPr>
            <w:r>
              <w:t>Для оказания услуги (выполнения работы) подготовлено материально-техническое (кадровое) обеспечение</w:t>
            </w:r>
          </w:p>
          <w:p w:rsidR="00FD5DF4" w:rsidRDefault="00FD5DF4">
            <w:pPr>
              <w:pStyle w:val="ConsPlusNormal"/>
              <w:jc w:val="center"/>
            </w:pPr>
            <w:r>
              <w:t>Услуга оказана (работы выполнены)</w:t>
            </w:r>
          </w:p>
          <w:p w:rsidR="00FD5DF4" w:rsidRDefault="00FD5DF4">
            <w:pPr>
              <w:pStyle w:val="ConsPlusNormal"/>
              <w:jc w:val="center"/>
            </w:pPr>
            <w:r>
              <w:t>Утверждена концепция мероприятия/положение о мероприятии</w:t>
            </w:r>
          </w:p>
          <w:p w:rsidR="00FD5DF4" w:rsidRDefault="00FD5DF4">
            <w:pPr>
              <w:pStyle w:val="ConsPlusNormal"/>
              <w:jc w:val="center"/>
            </w:pPr>
            <w:r>
              <w:t>Сформирован организационный комитет (организационный штаб) мероприятия</w:t>
            </w:r>
          </w:p>
          <w:p w:rsidR="00FD5DF4" w:rsidRDefault="00FD5DF4">
            <w:pPr>
              <w:pStyle w:val="ConsPlusNormal"/>
              <w:jc w:val="center"/>
            </w:pPr>
            <w:r>
              <w:t>Утвержден план подготовки мероприятия (дорожная карта)</w:t>
            </w:r>
          </w:p>
          <w:p w:rsidR="00FD5DF4" w:rsidRDefault="00FD5DF4">
            <w:pPr>
              <w:pStyle w:val="ConsPlusNormal"/>
              <w:jc w:val="center"/>
            </w:pPr>
            <w:r>
              <w:lastRenderedPageBreak/>
              <w:t>Получены и учтены требования правоохранительных органов к условиям и месту проведения мероприятия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Благоустройство территории, ремонт объектов недвижимого имущества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Утверждены (одобрены, сформированы) документы, необходимые для оказания услуги</w:t>
            </w:r>
          </w:p>
          <w:p w:rsidR="00FD5DF4" w:rsidRDefault="00FD5DF4">
            <w:pPr>
              <w:pStyle w:val="ConsPlusNormal"/>
              <w:jc w:val="center"/>
            </w:pPr>
            <w:r>
              <w:t>(выполнения работы)</w:t>
            </w:r>
          </w:p>
          <w:p w:rsidR="00FD5DF4" w:rsidRDefault="00FD5DF4">
            <w:pPr>
              <w:pStyle w:val="ConsPlusNormal"/>
              <w:jc w:val="center"/>
            </w:pPr>
            <w:r>
              <w:t>Для оказания услуги (выполнения работы) подготовлено материально-техническое</w:t>
            </w:r>
          </w:p>
          <w:p w:rsidR="00FD5DF4" w:rsidRDefault="00FD5DF4">
            <w:pPr>
              <w:pStyle w:val="ConsPlusNormal"/>
              <w:jc w:val="center"/>
            </w:pPr>
            <w:r>
              <w:t>(кадровое) обеспечение</w:t>
            </w:r>
          </w:p>
          <w:p w:rsidR="00FD5DF4" w:rsidRDefault="00FD5DF4">
            <w:pPr>
              <w:pStyle w:val="ConsPlusNormal"/>
              <w:jc w:val="center"/>
            </w:pPr>
            <w:r>
              <w:t>Услуга оказана (работы выполнены)</w:t>
            </w:r>
          </w:p>
          <w:p w:rsidR="00FD5DF4" w:rsidRDefault="00FD5DF4">
            <w:pPr>
              <w:pStyle w:val="ConsPlusNormal"/>
              <w:jc w:val="center"/>
            </w:pPr>
            <w:r>
              <w:t>Утвержден дизайн-проект</w:t>
            </w:r>
          </w:p>
          <w:p w:rsidR="00FD5DF4" w:rsidRDefault="00FD5DF4">
            <w:pPr>
              <w:pStyle w:val="ConsPlusNormal"/>
              <w:jc w:val="center"/>
            </w:pPr>
            <w:r>
              <w:t>Проведен конкурс по выбору исполнителя проектной документации</w:t>
            </w:r>
          </w:p>
          <w:p w:rsidR="00FD5DF4" w:rsidRDefault="00FD5DF4">
            <w:pPr>
              <w:pStyle w:val="ConsPlusNormal"/>
              <w:jc w:val="center"/>
            </w:pPr>
            <w:r>
              <w:t>Подготовлена конкурсная документация на выполнение работ</w:t>
            </w:r>
          </w:p>
          <w:p w:rsidR="00FD5DF4" w:rsidRDefault="00FD5DF4">
            <w:pPr>
              <w:pStyle w:val="ConsPlusNormal"/>
              <w:jc w:val="center"/>
            </w:pPr>
            <w:r>
              <w:t>Проведен конкурс по выбору исполнителя работ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Проведение информационно-коммуникационной кампании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Утверждены (одобрены, сформированы) документы, необходимые для оказания услуги</w:t>
            </w:r>
          </w:p>
          <w:p w:rsidR="00FD5DF4" w:rsidRDefault="00FD5DF4">
            <w:pPr>
              <w:pStyle w:val="ConsPlusNormal"/>
              <w:jc w:val="center"/>
            </w:pPr>
            <w:r>
              <w:t>(выполнения работы)</w:t>
            </w:r>
          </w:p>
          <w:p w:rsidR="00FD5DF4" w:rsidRDefault="00FD5DF4">
            <w:pPr>
              <w:pStyle w:val="ConsPlusNormal"/>
              <w:jc w:val="center"/>
            </w:pPr>
            <w:r>
              <w:t>Для оказания услуги (выполнения работы) подготовлено материально-техническое</w:t>
            </w:r>
          </w:p>
          <w:p w:rsidR="00FD5DF4" w:rsidRDefault="00FD5DF4">
            <w:pPr>
              <w:pStyle w:val="ConsPlusNormal"/>
              <w:jc w:val="center"/>
            </w:pPr>
            <w:r>
              <w:t>(кадровое) обеспечение</w:t>
            </w:r>
          </w:p>
          <w:p w:rsidR="00FD5DF4" w:rsidRDefault="00FD5DF4">
            <w:pPr>
              <w:pStyle w:val="ConsPlusNormal"/>
              <w:jc w:val="center"/>
            </w:pPr>
            <w:r>
              <w:t>Услуга оказана (работы выполнены)</w:t>
            </w:r>
          </w:p>
          <w:p w:rsidR="00FD5DF4" w:rsidRDefault="00FD5DF4">
            <w:pPr>
              <w:pStyle w:val="ConsPlusNormal"/>
              <w:jc w:val="center"/>
            </w:pPr>
            <w:r>
              <w:t>Подготовлен и согласован план мероприятий по информационному сопровождению</w:t>
            </w:r>
          </w:p>
          <w:p w:rsidR="00FD5DF4" w:rsidRDefault="00FD5DF4">
            <w:pPr>
              <w:pStyle w:val="ConsPlusNormal"/>
              <w:jc w:val="center"/>
            </w:pPr>
            <w:r>
              <w:t>Выполнены запланированные мероприятия по информационному сопровождению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Создание (развитие) информационно-телекоммуникационного сервиса (информационной системы)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Сформированы (утверждены) технические документы для создания (развития) информационно-телекоммуникационного сервиса (информационной системы)</w:t>
            </w:r>
          </w:p>
          <w:p w:rsidR="00FD5DF4" w:rsidRDefault="00FD5DF4">
            <w:pPr>
              <w:pStyle w:val="ConsPlusNormal"/>
              <w:jc w:val="center"/>
            </w:pPr>
            <w:r>
              <w:t>Создан (завершено развитие) информационно-телекоммуникационного сервис(а)</w:t>
            </w:r>
          </w:p>
          <w:p w:rsidR="00FD5DF4" w:rsidRDefault="00FD5DF4">
            <w:pPr>
              <w:pStyle w:val="ConsPlusNormal"/>
              <w:jc w:val="center"/>
            </w:pPr>
            <w:r>
              <w:t>(информационной системы)</w:t>
            </w:r>
          </w:p>
          <w:p w:rsidR="00FD5DF4" w:rsidRDefault="00FD5DF4">
            <w:pPr>
              <w:pStyle w:val="ConsPlusNormal"/>
              <w:jc w:val="center"/>
            </w:pPr>
            <w:r>
              <w:t xml:space="preserve">Информационно-телекоммуникационный сервис (информационная </w:t>
            </w:r>
            <w:r>
              <w:lastRenderedPageBreak/>
              <w:t>система) аттестован(а) и сертифицирован(а) по требованиям безопасности информации</w:t>
            </w:r>
          </w:p>
          <w:p w:rsidR="00FD5DF4" w:rsidRDefault="00FD5DF4">
            <w:pPr>
              <w:pStyle w:val="ConsPlusNormal"/>
              <w:jc w:val="center"/>
            </w:pPr>
            <w:r>
              <w:t>Информационно-телекоммуникационный сервис (информационная система) введен(а) в промышленную эксплуатацию</w:t>
            </w:r>
          </w:p>
          <w:p w:rsidR="00FD5DF4" w:rsidRDefault="00FD5DF4">
            <w:pPr>
              <w:pStyle w:val="ConsPlusNormal"/>
              <w:jc w:val="center"/>
            </w:pPr>
            <w:r>
              <w:t>Принято обязательств, %</w:t>
            </w:r>
          </w:p>
          <w:p w:rsidR="00FD5DF4" w:rsidRDefault="00FD5DF4">
            <w:pPr>
              <w:pStyle w:val="ConsPlusNormal"/>
              <w:jc w:val="center"/>
            </w:pPr>
            <w:r>
              <w:t>Разработан прототип программного обеспечения</w:t>
            </w:r>
          </w:p>
          <w:p w:rsidR="00FD5DF4" w:rsidRDefault="00FD5DF4">
            <w:pPr>
              <w:pStyle w:val="ConsPlusNormal"/>
              <w:jc w:val="center"/>
            </w:pPr>
            <w:r>
              <w:t>Информационно-телекоммуникационный сервис (информационная система) введен(а)</w:t>
            </w:r>
          </w:p>
          <w:p w:rsidR="00FD5DF4" w:rsidRDefault="00FD5DF4">
            <w:pPr>
              <w:pStyle w:val="ConsPlusNormal"/>
              <w:jc w:val="center"/>
            </w:pPr>
            <w:r>
              <w:t>в опытную эксплуатацию</w:t>
            </w:r>
          </w:p>
          <w:p w:rsidR="00FD5DF4" w:rsidRDefault="00FD5DF4">
            <w:pPr>
              <w:pStyle w:val="ConsPlusNormal"/>
              <w:jc w:val="center"/>
            </w:pPr>
            <w:r>
              <w:t>К информационно-телекоммуникационному сервису (информационная система) подключены пользователи</w:t>
            </w:r>
          </w:p>
          <w:p w:rsidR="00FD5DF4" w:rsidRDefault="00FD5DF4">
            <w:pPr>
              <w:pStyle w:val="ConsPlusNormal"/>
              <w:jc w:val="center"/>
            </w:pPr>
            <w:r>
              <w:t>Заключен договор на оказание технической поддержки функционирования информационно-телекоммуникационного сервиса (информационной системы)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Проведение научно-исследовательских (опытно-конструкторских) работ, реализация проекта внедрения новой технологии (в том числе информационной)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Зарегистрировано проведение научно-исследовательских (опытно-конструкторских) работ, реализация проекта внедрения новой технологии (в том числе информационной) зарегистрировано в органе научно-технической информации федерального органа исполнительной власти в сфере научной, научно-технической и инновационной деятельности</w:t>
            </w:r>
          </w:p>
          <w:p w:rsidR="00FD5DF4" w:rsidRDefault="00FD5DF4">
            <w:pPr>
              <w:pStyle w:val="ConsPlusNormal"/>
              <w:jc w:val="center"/>
            </w:pPr>
            <w:r>
              <w:t>Научно-исследовательская (опытно-конструкторская) работа проведена</w:t>
            </w:r>
          </w:p>
          <w:p w:rsidR="00FD5DF4" w:rsidRDefault="00FD5DF4">
            <w:pPr>
              <w:pStyle w:val="ConsPlusNormal"/>
              <w:jc w:val="center"/>
            </w:pPr>
            <w:r>
              <w:t>Отчет по научно-исследовательской и опытно-конструкторской работе зарегистрирован в органе научно-технической информации федерального органа исполнительной власти в сфере научной, научно-технической и инновационной деятельности</w:t>
            </w:r>
          </w:p>
          <w:p w:rsidR="00FD5DF4" w:rsidRDefault="00FD5DF4">
            <w:pPr>
              <w:pStyle w:val="ConsPlusNormal"/>
              <w:jc w:val="center"/>
            </w:pPr>
            <w:r>
              <w:t>Разработаны технические задания на выполнение научно-исследовательских (опытно-конструкторских) работ</w:t>
            </w:r>
          </w:p>
          <w:p w:rsidR="00FD5DF4" w:rsidRDefault="00FD5DF4">
            <w:pPr>
              <w:pStyle w:val="ConsPlusNormal"/>
              <w:jc w:val="center"/>
            </w:pPr>
            <w:r>
              <w:t>Проведены патентные исследования</w:t>
            </w:r>
          </w:p>
          <w:p w:rsidR="00FD5DF4" w:rsidRDefault="00FD5DF4">
            <w:pPr>
              <w:pStyle w:val="ConsPlusNormal"/>
              <w:jc w:val="center"/>
            </w:pPr>
            <w:r>
              <w:t>Этап научно-исследовательской (опытно-конструкторской) работы завершен</w:t>
            </w:r>
          </w:p>
          <w:p w:rsidR="00FD5DF4" w:rsidRDefault="00FD5DF4">
            <w:pPr>
              <w:pStyle w:val="ConsPlusNormal"/>
              <w:jc w:val="center"/>
            </w:pPr>
            <w:r>
              <w:t>Разработаны и реализованы требования по стандартизации и унификации создаваемых образцов продукции</w:t>
            </w:r>
          </w:p>
          <w:p w:rsidR="00FD5DF4" w:rsidRDefault="00FD5DF4">
            <w:pPr>
              <w:pStyle w:val="ConsPlusNormal"/>
              <w:jc w:val="center"/>
            </w:pPr>
            <w:r>
              <w:t>Разработана техническая документация, изготовлены макеты по эскизным конструкторским документам</w:t>
            </w:r>
          </w:p>
        </w:tc>
      </w:tr>
      <w:tr w:rsidR="00FD5DF4">
        <w:tc>
          <w:tcPr>
            <w:tcW w:w="2534" w:type="dxa"/>
          </w:tcPr>
          <w:p w:rsidR="00FD5DF4" w:rsidRDefault="00FD5DF4">
            <w:pPr>
              <w:pStyle w:val="ConsPlusNormal"/>
              <w:jc w:val="center"/>
            </w:pPr>
            <w:r>
              <w:lastRenderedPageBreak/>
              <w:t>Субсидии на приобретение товаров, работ, услуг</w:t>
            </w: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Приобретение товаров, работ, услуг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Сформирована и утверждена потребность (техническое задание, спецификация)</w:t>
            </w:r>
          </w:p>
          <w:p w:rsidR="00FD5DF4" w:rsidRDefault="00FD5DF4">
            <w:pPr>
              <w:pStyle w:val="ConsPlusNormal"/>
              <w:jc w:val="center"/>
            </w:pPr>
            <w:r>
              <w:t>Заключен договор на закупку товаров, работ, услуг</w:t>
            </w:r>
          </w:p>
          <w:p w:rsidR="00FD5DF4" w:rsidRDefault="00FD5DF4">
            <w:pPr>
              <w:pStyle w:val="ConsPlusNormal"/>
              <w:jc w:val="center"/>
            </w:pPr>
            <w:r>
              <w:t>Приобретенные товары поставлены на баланс</w:t>
            </w:r>
          </w:p>
          <w:p w:rsidR="00FD5DF4" w:rsidRDefault="00FD5DF4">
            <w:pPr>
              <w:pStyle w:val="ConsPlusNormal"/>
              <w:jc w:val="center"/>
            </w:pPr>
            <w:r>
              <w:t>Принято обязательств, %</w:t>
            </w:r>
          </w:p>
        </w:tc>
      </w:tr>
      <w:tr w:rsidR="00FD5DF4">
        <w:tc>
          <w:tcPr>
            <w:tcW w:w="2534" w:type="dxa"/>
          </w:tcPr>
          <w:p w:rsidR="00FD5DF4" w:rsidRDefault="00FD5DF4">
            <w:pPr>
              <w:pStyle w:val="ConsPlusNormal"/>
              <w:jc w:val="center"/>
            </w:pPr>
            <w:r>
              <w:t>Субсидии на производство (реализацию) продукции</w:t>
            </w: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Производство (реализация) продукции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Произведена (реализована) продукция</w:t>
            </w:r>
          </w:p>
        </w:tc>
      </w:tr>
      <w:tr w:rsidR="00FD5DF4">
        <w:tc>
          <w:tcPr>
            <w:tcW w:w="2534" w:type="dxa"/>
          </w:tcPr>
          <w:p w:rsidR="00FD5DF4" w:rsidRDefault="00FD5DF4">
            <w:pPr>
              <w:pStyle w:val="ConsPlusNormal"/>
              <w:jc w:val="center"/>
            </w:pPr>
            <w:r>
              <w:t>Субсидии на осуществление капитальных вложений</w:t>
            </w: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Строительство (реконструкция, техническое перевооружение, приобретение) объекта недвижимого имущества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Земельный участок предоставлен заказчику,</w:t>
            </w:r>
          </w:p>
          <w:p w:rsidR="00FD5DF4" w:rsidRDefault="00FD5DF4">
            <w:pPr>
              <w:pStyle w:val="ConsPlusNormal"/>
              <w:jc w:val="center"/>
            </w:pPr>
            <w:r>
              <w:t>Получены положительные заключения по результатам государственных экспертиз</w:t>
            </w:r>
          </w:p>
          <w:p w:rsidR="00FD5DF4" w:rsidRDefault="00FD5DF4">
            <w:pPr>
              <w:pStyle w:val="ConsPlusNormal"/>
              <w:jc w:val="center"/>
            </w:pPr>
            <w:r>
              <w:t>Получено разрешение на строительство (реконструкцию)</w:t>
            </w:r>
          </w:p>
          <w:p w:rsidR="00FD5DF4" w:rsidRDefault="00FD5DF4">
            <w:pPr>
              <w:pStyle w:val="ConsPlusNormal"/>
              <w:jc w:val="center"/>
            </w:pPr>
            <w:r>
              <w:t>Строительно-монтажные работы завершены</w:t>
            </w:r>
          </w:p>
          <w:p w:rsidR="00FD5DF4" w:rsidRDefault="00FD5DF4">
            <w:pPr>
              <w:pStyle w:val="ConsPlusNormal"/>
              <w:jc w:val="center"/>
            </w:pPr>
            <w:r>
              <w:t>Оборудование приобретено</w:t>
            </w:r>
          </w:p>
          <w:p w:rsidR="00FD5DF4" w:rsidRDefault="00FD5DF4">
            <w:pPr>
              <w:pStyle w:val="ConsPlusNormal"/>
              <w:jc w:val="center"/>
            </w:pPr>
            <w:r>
              <w:t>Оборудование установлено</w:t>
            </w:r>
          </w:p>
          <w:p w:rsidR="00FD5DF4" w:rsidRDefault="00FD5DF4">
            <w:pPr>
              <w:pStyle w:val="ConsPlusNormal"/>
              <w:jc w:val="center"/>
            </w:pPr>
            <w:r>
              <w:t>Оборудование введено в эксплуатацию</w:t>
            </w:r>
          </w:p>
          <w:p w:rsidR="00FD5DF4" w:rsidRDefault="00FD5DF4">
            <w:pPr>
              <w:pStyle w:val="ConsPlusNormal"/>
              <w:jc w:val="center"/>
            </w:pPr>
            <w:r>
              <w:t>Техническая готовность объекта, %</w:t>
            </w:r>
          </w:p>
          <w:p w:rsidR="00FD5DF4" w:rsidRDefault="00FD5DF4">
            <w:pPr>
              <w:pStyle w:val="ConsPlusNormal"/>
              <w:jc w:val="center"/>
            </w:pPr>
            <w:r>
              <w:t>Заключение органа государственного строительного надзора получено</w:t>
            </w:r>
          </w:p>
          <w:p w:rsidR="00FD5DF4" w:rsidRDefault="00FD5DF4">
            <w:pPr>
              <w:pStyle w:val="ConsPlusNormal"/>
              <w:jc w:val="center"/>
            </w:pPr>
            <w:r>
              <w:t>Объект введен в эксплуатацию</w:t>
            </w:r>
          </w:p>
          <w:p w:rsidR="00FD5DF4" w:rsidRDefault="00FD5DF4">
            <w:pPr>
              <w:pStyle w:val="ConsPlusNormal"/>
              <w:jc w:val="center"/>
            </w:pPr>
            <w:r>
              <w:t>Государственная регистрация права на объект недвижимого имущества произведена</w:t>
            </w:r>
          </w:p>
          <w:p w:rsidR="00FD5DF4" w:rsidRDefault="00FD5DF4">
            <w:pPr>
              <w:pStyle w:val="ConsPlusNormal"/>
              <w:jc w:val="center"/>
            </w:pPr>
            <w:r>
              <w:t>Принято обязательств, %</w:t>
            </w:r>
          </w:p>
          <w:p w:rsidR="00FD5DF4" w:rsidRDefault="00FD5DF4">
            <w:pPr>
              <w:pStyle w:val="ConsPlusNormal"/>
              <w:jc w:val="center"/>
            </w:pPr>
            <w:r>
              <w:t>Определен вид объекта строительства и связанных с ним условий выбора территориальной зоны размещения земельного участка под строительство</w:t>
            </w:r>
          </w:p>
          <w:p w:rsidR="00FD5DF4" w:rsidRDefault="00FD5DF4">
            <w:pPr>
              <w:pStyle w:val="ConsPlusNormal"/>
              <w:jc w:val="center"/>
            </w:pPr>
            <w:r>
              <w:t>Земельный участок поставлен на кадастровый учет</w:t>
            </w:r>
          </w:p>
          <w:p w:rsidR="00FD5DF4" w:rsidRDefault="00FD5DF4">
            <w:pPr>
              <w:pStyle w:val="ConsPlusNormal"/>
              <w:jc w:val="center"/>
            </w:pPr>
            <w:r>
              <w:t>Оформлена градостроительная документация</w:t>
            </w:r>
          </w:p>
          <w:p w:rsidR="00FD5DF4" w:rsidRDefault="00FD5DF4">
            <w:pPr>
              <w:pStyle w:val="ConsPlusNormal"/>
              <w:jc w:val="center"/>
            </w:pPr>
            <w:r>
              <w:t>Изменена категория земельного участка</w:t>
            </w:r>
          </w:p>
          <w:p w:rsidR="00FD5DF4" w:rsidRDefault="00FD5DF4">
            <w:pPr>
              <w:pStyle w:val="ConsPlusNormal"/>
              <w:jc w:val="center"/>
            </w:pPr>
            <w:r>
              <w:t>Проведена оценка земельного участка</w:t>
            </w:r>
          </w:p>
          <w:p w:rsidR="00FD5DF4" w:rsidRDefault="00FD5DF4">
            <w:pPr>
              <w:pStyle w:val="ConsPlusNormal"/>
              <w:jc w:val="center"/>
            </w:pPr>
            <w:r>
              <w:t>Заключен контракт на проведение инженерных изысканий</w:t>
            </w:r>
          </w:p>
          <w:p w:rsidR="00FD5DF4" w:rsidRDefault="00FD5DF4">
            <w:pPr>
              <w:pStyle w:val="ConsPlusNormal"/>
              <w:jc w:val="center"/>
            </w:pPr>
            <w:r>
              <w:t>Заключен контракт на строительство</w:t>
            </w:r>
          </w:p>
          <w:p w:rsidR="00FD5DF4" w:rsidRDefault="00FD5DF4">
            <w:pPr>
              <w:pStyle w:val="ConsPlusNormal"/>
              <w:jc w:val="center"/>
            </w:pPr>
            <w:r>
              <w:t xml:space="preserve">Проведены инженерные изыскания для разработки проектно-сметной </w:t>
            </w:r>
            <w:r>
              <w:lastRenderedPageBreak/>
              <w:t>документации</w:t>
            </w:r>
          </w:p>
          <w:p w:rsidR="00FD5DF4" w:rsidRDefault="00FD5DF4">
            <w:pPr>
              <w:pStyle w:val="ConsPlusNormal"/>
              <w:jc w:val="center"/>
            </w:pPr>
            <w:r>
              <w:t>Заключен контракт на разработку проектной документации</w:t>
            </w:r>
          </w:p>
          <w:p w:rsidR="00FD5DF4" w:rsidRDefault="00FD5DF4">
            <w:pPr>
              <w:pStyle w:val="ConsPlusNormal"/>
              <w:jc w:val="center"/>
            </w:pPr>
            <w:r>
              <w:t>Разработана проектная документация</w:t>
            </w:r>
          </w:p>
          <w:p w:rsidR="00FD5DF4" w:rsidRDefault="00FD5DF4">
            <w:pPr>
              <w:pStyle w:val="ConsPlusNormal"/>
              <w:jc w:val="center"/>
            </w:pPr>
            <w:r>
              <w:t>Строительно-монтажные работы начаты</w:t>
            </w:r>
          </w:p>
          <w:p w:rsidR="00FD5DF4" w:rsidRDefault="00FD5DF4">
            <w:pPr>
              <w:pStyle w:val="ConsPlusNormal"/>
              <w:jc w:val="center"/>
            </w:pPr>
            <w:r>
              <w:t>К объекту подведены сети инженерно-технического обеспечения (теплоснабжение, водоснабжение и канализация, электроснабжение и пр.)</w:t>
            </w:r>
          </w:p>
          <w:p w:rsidR="00FD5DF4" w:rsidRDefault="00FD5DF4">
            <w:pPr>
              <w:pStyle w:val="ConsPlusNormal"/>
              <w:jc w:val="center"/>
            </w:pPr>
            <w:r>
              <w:t>Возведены несущие и ограждающие конструкции здания, перекрытия и кровля</w:t>
            </w:r>
          </w:p>
          <w:p w:rsidR="00FD5DF4" w:rsidRDefault="00FD5DF4">
            <w:pPr>
              <w:pStyle w:val="ConsPlusNormal"/>
              <w:jc w:val="center"/>
            </w:pPr>
            <w:r>
              <w:t>Произведены отделочные и иные внутренние работы, в том числе разводки сетей (включая трубы, вентиляция, электропроводка)</w:t>
            </w:r>
          </w:p>
          <w:p w:rsidR="00FD5DF4" w:rsidRDefault="00FD5DF4">
            <w:pPr>
              <w:pStyle w:val="ConsPlusNormal"/>
              <w:jc w:val="center"/>
            </w:pPr>
            <w:r>
              <w:t>Объект подключен к сетям инженерно-технического обеспечения (теплоснабжение, водоснабжение и канализация, электроснабжение и пр.)</w:t>
            </w:r>
          </w:p>
          <w:p w:rsidR="00FD5DF4" w:rsidRDefault="00FD5DF4">
            <w:pPr>
              <w:pStyle w:val="ConsPlusNormal"/>
              <w:jc w:val="center"/>
            </w:pPr>
            <w:r>
              <w:t>Объект введен во временную эксплуатацию</w:t>
            </w:r>
          </w:p>
          <w:p w:rsidR="00FD5DF4" w:rsidRDefault="00FD5DF4">
            <w:pPr>
              <w:pStyle w:val="ConsPlusNormal"/>
              <w:jc w:val="center"/>
            </w:pPr>
            <w:r>
              <w:t>Осуществлены пуско-наладочные работы</w:t>
            </w:r>
          </w:p>
          <w:p w:rsidR="00FD5DF4" w:rsidRDefault="00FD5DF4">
            <w:pPr>
              <w:pStyle w:val="ConsPlusNormal"/>
              <w:jc w:val="center"/>
            </w:pPr>
            <w:r>
              <w:t>Подписан акт приемки выполненных работ</w:t>
            </w:r>
          </w:p>
          <w:p w:rsidR="00FD5DF4" w:rsidRDefault="00FD5DF4">
            <w:pPr>
              <w:pStyle w:val="ConsPlusNormal"/>
              <w:jc w:val="center"/>
            </w:pPr>
            <w:r>
              <w:t>Объект передан заказчику</w:t>
            </w:r>
          </w:p>
        </w:tc>
      </w:tr>
      <w:tr w:rsidR="00FD5DF4">
        <w:tc>
          <w:tcPr>
            <w:tcW w:w="2534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lastRenderedPageBreak/>
              <w:t xml:space="preserve">Субсидии операторам </w:t>
            </w:r>
            <w:hyperlink w:anchor="P237">
              <w:r>
                <w:rPr>
                  <w:color w:val="0000FF"/>
                </w:rPr>
                <w:t>&lt;1&gt;</w:t>
              </w:r>
            </w:hyperlink>
            <w:r>
              <w:t xml:space="preserve"> (для последующего предоставления средств иным лицам)</w:t>
            </w:r>
          </w:p>
        </w:tc>
        <w:tc>
          <w:tcPr>
            <w:tcW w:w="9921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>для оператора: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Оказание услуг (выполнение работ)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Утверждены (одобрены, сформированы) документы, необходимые для оказания услуги</w:t>
            </w:r>
          </w:p>
          <w:p w:rsidR="00FD5DF4" w:rsidRDefault="00FD5DF4">
            <w:pPr>
              <w:pStyle w:val="ConsPlusNormal"/>
              <w:jc w:val="center"/>
            </w:pPr>
            <w:r>
              <w:t>(выполнения работы)</w:t>
            </w:r>
          </w:p>
          <w:p w:rsidR="00FD5DF4" w:rsidRDefault="00FD5DF4">
            <w:pPr>
              <w:pStyle w:val="ConsPlusNormal"/>
              <w:jc w:val="center"/>
            </w:pPr>
            <w:r>
              <w:t>Для оказания услуги (выполнения работы) подготовлено материально-техническое</w:t>
            </w:r>
          </w:p>
          <w:p w:rsidR="00FD5DF4" w:rsidRDefault="00FD5DF4">
            <w:pPr>
              <w:pStyle w:val="ConsPlusNormal"/>
              <w:jc w:val="center"/>
            </w:pPr>
            <w:r>
              <w:t>(кадровое) обеспечение</w:t>
            </w:r>
          </w:p>
          <w:p w:rsidR="00FD5DF4" w:rsidRDefault="00FD5DF4">
            <w:pPr>
              <w:pStyle w:val="ConsPlusNormal"/>
              <w:jc w:val="center"/>
            </w:pPr>
            <w:r>
              <w:t>Услуга оказана (работы выполнены)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9921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>для иных лиц: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Проведение образовательных мероприятий</w:t>
            </w:r>
          </w:p>
        </w:tc>
        <w:tc>
          <w:tcPr>
            <w:tcW w:w="7200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Утверждены (одобрены, сформированы) документы, необходимые для оказания услуги</w:t>
            </w:r>
          </w:p>
          <w:p w:rsidR="00FD5DF4" w:rsidRDefault="00FD5DF4">
            <w:pPr>
              <w:pStyle w:val="ConsPlusNormal"/>
              <w:jc w:val="center"/>
            </w:pPr>
            <w:r>
              <w:t>(выполнения работы)</w:t>
            </w:r>
          </w:p>
          <w:p w:rsidR="00FD5DF4" w:rsidRDefault="00FD5DF4">
            <w:pPr>
              <w:pStyle w:val="ConsPlusNormal"/>
              <w:jc w:val="center"/>
            </w:pPr>
            <w:r>
              <w:lastRenderedPageBreak/>
              <w:t>Для оказания услуги (выполнения работы) подготовлено материально-техническое</w:t>
            </w:r>
          </w:p>
          <w:p w:rsidR="00FD5DF4" w:rsidRDefault="00FD5DF4">
            <w:pPr>
              <w:pStyle w:val="ConsPlusNormal"/>
              <w:jc w:val="center"/>
            </w:pPr>
            <w:r>
              <w:t>(кадровое) обеспечение</w:t>
            </w:r>
          </w:p>
          <w:p w:rsidR="00FD5DF4" w:rsidRDefault="00FD5DF4">
            <w:pPr>
              <w:pStyle w:val="ConsPlusNormal"/>
              <w:jc w:val="center"/>
            </w:pPr>
            <w:r>
              <w:t>Услуга оказана (работы выполнены)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Проведение массовых мероприятий</w:t>
            </w:r>
          </w:p>
        </w:tc>
        <w:tc>
          <w:tcPr>
            <w:tcW w:w="7200" w:type="dxa"/>
            <w:vMerge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Приобретение товаров, работ, услуг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Сформирована и утверждена потребность (техническое задание, спецификация)</w:t>
            </w:r>
          </w:p>
          <w:p w:rsidR="00FD5DF4" w:rsidRDefault="00FD5DF4">
            <w:pPr>
              <w:pStyle w:val="ConsPlusNormal"/>
              <w:jc w:val="center"/>
            </w:pPr>
            <w:r>
              <w:t>Заключен договор на закупку товаров, работ, услуг</w:t>
            </w:r>
          </w:p>
          <w:p w:rsidR="00FD5DF4" w:rsidRDefault="00FD5DF4">
            <w:pPr>
              <w:pStyle w:val="ConsPlusNormal"/>
              <w:jc w:val="center"/>
            </w:pPr>
            <w:r>
              <w:t>Приобретенные товары поставлены на баланс</w:t>
            </w:r>
          </w:p>
          <w:p w:rsidR="00FD5DF4" w:rsidRDefault="00FD5DF4">
            <w:pPr>
              <w:pStyle w:val="ConsPlusNormal"/>
              <w:jc w:val="center"/>
            </w:pPr>
            <w:r>
              <w:t>Принято обязательств, %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Производство (реализация) продукции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Произведена (реализована) продукция</w:t>
            </w:r>
          </w:p>
        </w:tc>
      </w:tr>
      <w:tr w:rsidR="00FD5DF4">
        <w:tc>
          <w:tcPr>
            <w:tcW w:w="253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r>
              <w:t>Социальное обеспечение и иные выплаты населению</w:t>
            </w:r>
          </w:p>
        </w:tc>
        <w:tc>
          <w:tcPr>
            <w:tcW w:w="7200" w:type="dxa"/>
          </w:tcPr>
          <w:p w:rsidR="00FD5DF4" w:rsidRDefault="00FD5DF4">
            <w:pPr>
              <w:pStyle w:val="ConsPlusNormal"/>
              <w:jc w:val="center"/>
            </w:pPr>
            <w:r>
              <w:t>Утвержден/принят документ, устанавливающий условия осуществления выплат</w:t>
            </w:r>
          </w:p>
          <w:p w:rsidR="00FD5DF4" w:rsidRDefault="00FD5DF4">
            <w:pPr>
              <w:pStyle w:val="ConsPlusNormal"/>
              <w:jc w:val="center"/>
            </w:pPr>
            <w:r>
              <w:t>Принято обязательств, %</w:t>
            </w:r>
          </w:p>
          <w:p w:rsidR="00FD5DF4" w:rsidRDefault="00FD5DF4">
            <w:pPr>
              <w:pStyle w:val="ConsPlusNormal"/>
              <w:jc w:val="center"/>
            </w:pPr>
            <w:r>
              <w:t>Выплаты осуществлены</w:t>
            </w:r>
          </w:p>
        </w:tc>
      </w:tr>
    </w:tbl>
    <w:p w:rsidR="00FD5DF4" w:rsidRDefault="00FD5DF4">
      <w:pPr>
        <w:pStyle w:val="ConsPlusNormal"/>
        <w:sectPr w:rsidR="00FD5D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ind w:firstLine="540"/>
        <w:jc w:val="both"/>
      </w:pPr>
      <w:r>
        <w:t>--------------------------------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6" w:name="P237"/>
      <w:bookmarkEnd w:id="6"/>
      <w:r>
        <w:t>&lt;1&gt; Субсидии, для достижения результатов предоставления которых нормативными правовыми актами, муниципальными правовыми актами, регулирующими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предусмотрено последующее предоставление получателем субсидии средств иным юридическим лицам, индивидуальным предпринимателям на безвозмездной и безвозвратной основе (далее соответственно - оператор, иные лица).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right"/>
        <w:outlineLvl w:val="1"/>
      </w:pPr>
      <w:r>
        <w:t>Приложение N 2</w:t>
      </w:r>
    </w:p>
    <w:p w:rsidR="00FD5DF4" w:rsidRDefault="00FD5DF4">
      <w:pPr>
        <w:pStyle w:val="ConsPlusNormal"/>
        <w:jc w:val="right"/>
      </w:pPr>
      <w:r>
        <w:t>к Порядку проведения мониторинга</w:t>
      </w:r>
    </w:p>
    <w:p w:rsidR="00FD5DF4" w:rsidRDefault="00FD5DF4">
      <w:pPr>
        <w:pStyle w:val="ConsPlusNormal"/>
        <w:jc w:val="right"/>
      </w:pPr>
      <w:r>
        <w:t>достижения результатов предоставления</w:t>
      </w:r>
    </w:p>
    <w:p w:rsidR="00FD5DF4" w:rsidRDefault="00FD5DF4">
      <w:pPr>
        <w:pStyle w:val="ConsPlusNormal"/>
        <w:jc w:val="right"/>
      </w:pPr>
      <w:r>
        <w:t>субсидий, в том числе грантов</w:t>
      </w:r>
    </w:p>
    <w:p w:rsidR="00FD5DF4" w:rsidRDefault="00FD5DF4">
      <w:pPr>
        <w:pStyle w:val="ConsPlusNormal"/>
        <w:jc w:val="right"/>
      </w:pPr>
      <w:r>
        <w:t>в форме субсидий, юридическим лицам,</w:t>
      </w:r>
    </w:p>
    <w:p w:rsidR="00FD5DF4" w:rsidRDefault="00FD5DF4">
      <w:pPr>
        <w:pStyle w:val="ConsPlusNormal"/>
        <w:jc w:val="right"/>
      </w:pPr>
      <w:r>
        <w:t>индивидуальным предпринимателям,</w:t>
      </w:r>
    </w:p>
    <w:p w:rsidR="00FD5DF4" w:rsidRDefault="00FD5DF4">
      <w:pPr>
        <w:pStyle w:val="ConsPlusNormal"/>
        <w:jc w:val="right"/>
      </w:pPr>
      <w:r>
        <w:t>физическим лицам - производителям</w:t>
      </w:r>
    </w:p>
    <w:p w:rsidR="00FD5DF4" w:rsidRDefault="00FD5DF4">
      <w:pPr>
        <w:pStyle w:val="ConsPlusNormal"/>
        <w:jc w:val="right"/>
      </w:pPr>
      <w:r>
        <w:t>товаров, работ, услуг, утвержденному</w:t>
      </w:r>
    </w:p>
    <w:p w:rsidR="00FD5DF4" w:rsidRDefault="00FD5DF4">
      <w:pPr>
        <w:pStyle w:val="ConsPlusNormal"/>
        <w:jc w:val="right"/>
      </w:pPr>
      <w:r>
        <w:t>приказом Министерства финансов</w:t>
      </w:r>
    </w:p>
    <w:p w:rsidR="00FD5DF4" w:rsidRDefault="00FD5DF4">
      <w:pPr>
        <w:pStyle w:val="ConsPlusNormal"/>
        <w:jc w:val="right"/>
      </w:pPr>
      <w:r>
        <w:t>Российской Федерации</w:t>
      </w:r>
    </w:p>
    <w:p w:rsidR="00FD5DF4" w:rsidRDefault="00FD5DF4">
      <w:pPr>
        <w:pStyle w:val="ConsPlusNormal"/>
        <w:jc w:val="right"/>
      </w:pPr>
      <w:r>
        <w:t>от 29.09.2021 г. N 138н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right"/>
      </w:pPr>
      <w:r>
        <w:t>(рекомендуемый образец)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center"/>
      </w:pPr>
      <w:bookmarkStart w:id="7" w:name="P257"/>
      <w:bookmarkEnd w:id="7"/>
      <w:r>
        <w:t>План</w:t>
      </w:r>
    </w:p>
    <w:p w:rsidR="00FD5DF4" w:rsidRDefault="00FD5DF4">
      <w:pPr>
        <w:pStyle w:val="ConsPlusNormal"/>
        <w:jc w:val="center"/>
      </w:pPr>
      <w:r>
        <w:t>мероприятий по достижению результатов</w:t>
      </w:r>
    </w:p>
    <w:p w:rsidR="00FD5DF4" w:rsidRDefault="00FD5DF4">
      <w:pPr>
        <w:pStyle w:val="ConsPlusNormal"/>
        <w:jc w:val="center"/>
      </w:pPr>
      <w:r>
        <w:t>предоставления субсидии</w:t>
      </w:r>
    </w:p>
    <w:p w:rsidR="00FD5DF4" w:rsidRDefault="00FD5DF4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3118"/>
        <w:gridCol w:w="340"/>
        <w:gridCol w:w="1814"/>
        <w:gridCol w:w="794"/>
      </w:tblGrid>
      <w:tr w:rsidR="00FD5DF4">
        <w:tc>
          <w:tcPr>
            <w:tcW w:w="8277" w:type="dxa"/>
            <w:gridSpan w:val="4"/>
            <w:tcBorders>
              <w:top w:val="nil"/>
              <w:left w:val="nil"/>
              <w:bottom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D5DF4" w:rsidRDefault="00FD5DF4">
            <w:pPr>
              <w:pStyle w:val="ConsPlusNormal"/>
            </w:pPr>
            <w:r>
              <w:t>Коды</w:t>
            </w: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на 20__ год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КПП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Наименование получателя субсидии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номер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 xml:space="preserve">Наименование структурного элемента государственной программы </w:t>
            </w:r>
            <w:hyperlink w:anchor="P46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 xml:space="preserve">по БК </w:t>
            </w:r>
            <w:hyperlink w:anchor="P46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lastRenderedPageBreak/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 xml:space="preserve">по БК </w:t>
            </w:r>
            <w:hyperlink w:anchor="P462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 xml:space="preserve">(первичный - "0", уточненный - "1", "2", "3", "...") </w:t>
            </w:r>
            <w:hyperlink w:anchor="P463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sectPr w:rsidR="00FD5D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871"/>
        <w:gridCol w:w="1757"/>
        <w:gridCol w:w="1191"/>
        <w:gridCol w:w="1176"/>
        <w:gridCol w:w="1814"/>
        <w:gridCol w:w="2721"/>
      </w:tblGrid>
      <w:tr w:rsidR="00FD5DF4">
        <w:tc>
          <w:tcPr>
            <w:tcW w:w="3061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lastRenderedPageBreak/>
              <w:t xml:space="preserve">Наименование результата предоставления субсидии, контрольной точки </w:t>
            </w:r>
            <w:hyperlink w:anchor="P464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871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Код результата предоставления субсидии, контрольной точки </w:t>
            </w:r>
            <w:hyperlink w:anchor="P476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757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Тип результата предоставления субсидии, контрольной точки </w:t>
            </w:r>
            <w:hyperlink w:anchor="P477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2367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464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814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Плановое значение результата предоставления субсидии, контрольной точки </w:t>
            </w:r>
            <w:hyperlink w:anchor="P464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2721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Плановый срок достижения результата предоставления субсидии, контрольной точки на текущий финансовый год </w:t>
            </w:r>
            <w:hyperlink w:anchor="P464">
              <w:r>
                <w:rPr>
                  <w:color w:val="0000FF"/>
                </w:rPr>
                <w:t>&lt;4&gt;</w:t>
              </w:r>
            </w:hyperlink>
          </w:p>
        </w:tc>
      </w:tr>
      <w:tr w:rsidR="00FD5DF4">
        <w:tc>
          <w:tcPr>
            <w:tcW w:w="3061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871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76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код по </w:t>
            </w:r>
            <w:hyperlink r:id="rId10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181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  <w:vMerge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  <w:jc w:val="center"/>
            </w:pPr>
            <w:bookmarkStart w:id="8" w:name="P316"/>
            <w:bookmarkEnd w:id="8"/>
            <w:r>
              <w:t>1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  <w:jc w:val="center"/>
            </w:pPr>
            <w:bookmarkStart w:id="9" w:name="P317"/>
            <w:bookmarkEnd w:id="9"/>
            <w:r>
              <w:t>2</w:t>
            </w:r>
          </w:p>
        </w:tc>
        <w:tc>
          <w:tcPr>
            <w:tcW w:w="1757" w:type="dxa"/>
          </w:tcPr>
          <w:p w:rsidR="00FD5DF4" w:rsidRDefault="00FD5DF4">
            <w:pPr>
              <w:pStyle w:val="ConsPlusNormal"/>
              <w:jc w:val="center"/>
            </w:pPr>
            <w:bookmarkStart w:id="10" w:name="P318"/>
            <w:bookmarkEnd w:id="10"/>
            <w:r>
              <w:t>3</w:t>
            </w:r>
          </w:p>
        </w:tc>
        <w:tc>
          <w:tcPr>
            <w:tcW w:w="1191" w:type="dxa"/>
          </w:tcPr>
          <w:p w:rsidR="00FD5DF4" w:rsidRDefault="00FD5DF4">
            <w:pPr>
              <w:pStyle w:val="ConsPlusNormal"/>
              <w:jc w:val="center"/>
            </w:pPr>
            <w:bookmarkStart w:id="11" w:name="P319"/>
            <w:bookmarkEnd w:id="11"/>
            <w:r>
              <w:t>4</w:t>
            </w:r>
          </w:p>
        </w:tc>
        <w:tc>
          <w:tcPr>
            <w:tcW w:w="1176" w:type="dxa"/>
          </w:tcPr>
          <w:p w:rsidR="00FD5DF4" w:rsidRDefault="00FD5D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14" w:type="dxa"/>
          </w:tcPr>
          <w:p w:rsidR="00FD5DF4" w:rsidRDefault="00FD5DF4">
            <w:pPr>
              <w:pStyle w:val="ConsPlusNormal"/>
              <w:jc w:val="center"/>
            </w:pPr>
            <w:bookmarkStart w:id="12" w:name="P321"/>
            <w:bookmarkEnd w:id="12"/>
            <w:r>
              <w:t>6</w:t>
            </w:r>
          </w:p>
        </w:tc>
        <w:tc>
          <w:tcPr>
            <w:tcW w:w="2721" w:type="dxa"/>
          </w:tcPr>
          <w:p w:rsidR="00FD5DF4" w:rsidRDefault="00FD5DF4">
            <w:pPr>
              <w:pStyle w:val="ConsPlusNormal"/>
              <w:jc w:val="center"/>
            </w:pPr>
            <w:bookmarkStart w:id="13" w:name="P322"/>
            <w:bookmarkEnd w:id="13"/>
            <w:r>
              <w:t>7</w:t>
            </w: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Контрольная точка 1.1: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...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...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Контрольная точка 2.1: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...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</w:tcPr>
          <w:p w:rsidR="00FD5DF4" w:rsidRDefault="00FD5DF4">
            <w:pPr>
              <w:pStyle w:val="ConsPlusNormal"/>
            </w:pPr>
            <w:r>
              <w:t>...</w:t>
            </w:r>
          </w:p>
        </w:tc>
        <w:tc>
          <w:tcPr>
            <w:tcW w:w="187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75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7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2721" w:type="dxa"/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1928"/>
        <w:gridCol w:w="340"/>
        <w:gridCol w:w="1701"/>
        <w:gridCol w:w="340"/>
        <w:gridCol w:w="1814"/>
        <w:gridCol w:w="340"/>
        <w:gridCol w:w="1814"/>
      </w:tblGrid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 xml:space="preserve">Руководитель </w:t>
            </w:r>
            <w:r>
              <w:lastRenderedPageBreak/>
              <w:t>(уполномоченное лицо) получателя субсидии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Исполнитель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(телефон)</w:t>
            </w: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"__" ______ 20__ г.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Руководитель (уполномоченное лицо)</w:t>
            </w:r>
          </w:p>
          <w:p w:rsidR="00FD5DF4" w:rsidRDefault="00FD5DF4">
            <w:pPr>
              <w:pStyle w:val="ConsPlusNormal"/>
            </w:pPr>
            <w:r>
              <w:t>главного распорядителя бюджетных средств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(наименование главного распорядителя бюджетных средств)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"__" ______ 20__ г.</w:t>
            </w: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sectPr w:rsidR="00FD5D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ind w:firstLine="540"/>
        <w:jc w:val="both"/>
      </w:pPr>
      <w:r>
        <w:t>--------------------------------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14" w:name="P461"/>
      <w:bookmarkEnd w:id="14"/>
      <w:r>
        <w:t>&lt;1&gt; В случае, если предоставление субсидии осуществляется в рамках структурного элемента государственной программы Российской Федерации - указывается наименование федерального проекта, комплекса процессных мероприятий, а в случае предоставления субсидии в рамках непрограммного направления - не заполняется. В кодовой зоне указываются 4 и 5 разряды целевой статьи расходов федерального бюджета в соответствии с соглашением.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15" w:name="P462"/>
      <w:bookmarkEnd w:id="15"/>
      <w:r>
        <w:t>&lt;2&gt; В кодовой зоне указываются 13 - 17 разряды кода классификации расходов федерального бюджета в соответствии с соглашением.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16" w:name="P463"/>
      <w:bookmarkEnd w:id="16"/>
      <w:r>
        <w:t>&lt;3&gt; При представлении уточненных значений указывается номер корректировки (например, "1", "2", "3", "...").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17" w:name="P464"/>
      <w:bookmarkEnd w:id="17"/>
      <w:r>
        <w:t xml:space="preserve">&lt;4&gt; Показатели </w:t>
      </w:r>
      <w:hyperlink w:anchor="P316">
        <w:r>
          <w:rPr>
            <w:color w:val="0000FF"/>
          </w:rPr>
          <w:t>граф 1</w:t>
        </w:r>
      </w:hyperlink>
      <w:r>
        <w:t xml:space="preserve">, </w:t>
      </w:r>
      <w:hyperlink w:anchor="P319">
        <w:r>
          <w:rPr>
            <w:color w:val="0000FF"/>
          </w:rPr>
          <w:t>4</w:t>
        </w:r>
      </w:hyperlink>
      <w:r>
        <w:t xml:space="preserve"> - </w:t>
      </w:r>
      <w:hyperlink w:anchor="P322">
        <w:r>
          <w:rPr>
            <w:color w:val="0000FF"/>
          </w:rPr>
          <w:t>7</w:t>
        </w:r>
      </w:hyperlink>
      <w:r>
        <w:t xml:space="preserve"> по строкам "Результат предоставления субсидии" рекомендуется формировать в соответствии с показателями, установленными в приложении к соглашению, в котором определяются плановые значения и срок достижения результатов предоставления субсидии с указанием единиц измерения (для субсидий, предоставление которых осуществляется на основании соглашений, заключаемых в соответствии с типовыми формами, утвержденными Министерством финансов Российской Федерации, в том числе: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юридическим лицам (за исключением государственных учреждений), индивидуальным предпринимателям, физическим лицам - производителям товаров, работ, услуг - в соответствии с </w:t>
      </w:r>
      <w:hyperlink r:id="rId11">
        <w:r>
          <w:rPr>
            <w:color w:val="0000FF"/>
          </w:rPr>
          <w:t>приложением N 2.1</w:t>
        </w:r>
      </w:hyperlink>
      <w:r>
        <w:t xml:space="preserve"> к типовым формам соглашений (договоров) о предоставлении из федерального бюджета субсидии юридическим лицам (за исключением государственных учреждений), индивидуальным предпринимателям, физическим лицам - производителям товаров, работ, услуг, утвержденным приказом Минфина России от 31 октября 2016 г. N 199н "Об утверждении типовых форм соглашений (договоров) о предоставлении из федерального бюджета субсидии юридическим лицам (за исключением государственных учреждений), индивидуальным предпринимателям, физическим лицам - производителям товаров, работ, услуг" (зарегистрирован Министерством юстиции Российской Федерации 6 декабря 2016 г., регистрационный N 44584) (с изменениями, внесенными приказами Министерства финансов Российской Федерации от 15 сентября 2017 г. N 141н (зарегистрирован Министерством юстиции Российской Федерации 5 декабря 2017 г., регистрационный N 49115), от 16 ноября 2018 г. N 233н (зарегистрирован Министерством юстиции Российской Федерации 5 декабря 2018 г., регистрационный N 52871), от 8 октября 2019 г. N 160н (зарегистрирован Министерством юстиции Российской Федерации 26 ноября 2019 г., регистрационный N 56637), от 3 июля 2020 г. N 134н (зарегистрирован Министерством юстиции Российской Федерации 23 сентября 2020 г., регистрационный N 59994);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некоммерческой организации, не являющейся государственным (муниципальным) учреждением - в соответствии с </w:t>
      </w:r>
      <w:hyperlink r:id="rId12">
        <w:r>
          <w:rPr>
            <w:color w:val="0000FF"/>
          </w:rPr>
          <w:t>приложением N 2.1</w:t>
        </w:r>
      </w:hyperlink>
      <w:r>
        <w:t xml:space="preserve"> к типовой форме соглашения (договора) о предоставлении из федерального бюджета субсидии некоммерческой организации, не являющейся государственным (муниципальным) учреждением, утвержденной приказом Минфина России от 28 июля 2017 г. N 121н "Об утверждении Типовой формы соглашения (договора) о предоставлении из федерального бюджета субсидии некоммерческой организации, не являющейся государственным (муниципальным) учреждением" (зарегистрирован Министерством юстиции Российской Федерации 25 сентября 2017 г., регистрационный N 48322) (с изменениями, внесенными приказами Министерства финансов Российской Федерации от 7 мая 2018 г. N 97н (зарегистрирован Министерством юстиции Российской Федерации 30 мая 2018 г., регистрационный N 51230), от 16 ноября 2018 г. N 233н (зарегистрирован Министерством юстиции Российской Федерации 5 декабря 2018 г., регистрационный N 52871), от 30 сентября 2019 г. N 155н (зарегистрирован Министерством юстиции Российской Федерации 31 октября 2019 г., регистрационный N 56377);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lastRenderedPageBreak/>
        <w:t xml:space="preserve">грантов в форме субсидий в соответствии с </w:t>
      </w:r>
      <w:hyperlink r:id="rId13">
        <w:r>
          <w:rPr>
            <w:color w:val="0000FF"/>
          </w:rPr>
          <w:t>пунктом 7 статьи 78</w:t>
        </w:r>
      </w:hyperlink>
      <w:r>
        <w:t xml:space="preserve"> и </w:t>
      </w:r>
      <w:hyperlink r:id="rId14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Федерации - в соответствии с приложением N 1 к типовой форме соглашения (договора) о предоставлении из федерального бюджета грантов в форме субсидий в соответствии с пунктом 7 статьи 78 и пунктом 4 статьи 78.1 Бюджетного кодекса Российской Федерации, утвержденной приказом Минфина России от 21 декабря 2018 г. N 280н "Об утверждении типовых форм соглашений (договоров) о предоставлении из федерального бюджета грантов в форме субсидий в соответствии с пунктом 7 статьи 78 и пунктом 4 статьи 78.1 Бюджетного кодекса Российской Федерации" (зарегистрирован Министерством юстиции Российской Федерации 18 января 2019 г., регистрационный N 53441) (с изменениями, внесенными приказами Министерства финансов Российской Федерации от 30 октября 2019 г. N 173н (зарегистрирован Министерством юстиции Российской Федерации 12 декабря 2019 г., регистрационный N 56792), от 29 декабря 2020 г. N 332н (зарегистрирован Министерством юстиции Российской Федерации 24 февраля 2021 г., регистрационный N 62600);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для средств, предоставление которых осуществляется на основании договоров о предоставлении средств иным лицам, заключаемых в соответствии с типовыми формами, утвержденными Министерством финансов Российской Федерации, в том числе: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форме гранта - в соответствии с </w:t>
      </w:r>
      <w:hyperlink r:id="rId15">
        <w:r>
          <w:rPr>
            <w:color w:val="0000FF"/>
          </w:rPr>
          <w:t>приложением N 2</w:t>
        </w:r>
      </w:hyperlink>
      <w:r>
        <w:t xml:space="preserve"> к типовой форме договора о предоставлении средств юридическому лицу, индивидуальному предпринимателю на безвозмездной и безвозвратной основе в форме гранта, источником финансового обеспечения которых полностью или частично является субсидия, предоставленная из федерального бюджета, утвержденной приказом Минфина России от 25 декабря 2019 г. N 248н "Об утверждении Типовой формы договора о предоставлении средств юридическому лицу, индивидуальному предпринимателю на безвозмездной и безвозвратной основе в форме гранта, источником финансового обеспечения которых полностью или частично является субсидия, предоставленная из федерального бюджета" (зарегистрирован Министерством юстиции Российской Федерации 1 апреля 2020 г., регистрационный N 57931);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форме вклада в уставный (складочный) капитал юридического лица, в имущество юридического лица, в том числе не увеличивающего его уставный (складочный) капитал - в соответствии с </w:t>
      </w:r>
      <w:hyperlink r:id="rId16">
        <w:r>
          <w:rPr>
            <w:color w:val="0000FF"/>
          </w:rPr>
          <w:t>приложением N 2</w:t>
        </w:r>
      </w:hyperlink>
      <w:r>
        <w:t xml:space="preserve"> к типовой форме договора о предоставлении вклада в уставный (складочный) капитал юридического лица, в имущество юридического лица, в том числе не увеличивающего его уставный (складочный) капитал, источником финансового обеспечения которого полностью или частично является субсидия, предоставленная из федерального бюджета, утвержденной приказом Минфина России от 25 декабря 2019 г. N 249н "Об утверждении Типовой формы договора о предоставлении вклада в уставный (складочный) капитал юридического лица, в имущество юридического лица, в том числе не увеличивающего его уставный (складочный) капитал, источником финансового обеспечения которого полностью или частично является субсидия, предоставленная из федерального бюджета" (зарегистрирован Министерством юстиции Российской Федерации 3 апреля 2020 г., регистрационный N 57951).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При этом показатели </w:t>
      </w:r>
      <w:hyperlink w:anchor="P321">
        <w:r>
          <w:rPr>
            <w:color w:val="0000FF"/>
          </w:rPr>
          <w:t>графы 6</w:t>
        </w:r>
      </w:hyperlink>
      <w:r>
        <w:t xml:space="preserve"> рекомендуется формировать нарастающим итогом с начала текущего финансового года.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Для строк "Контрольная точка":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316">
        <w:r>
          <w:rPr>
            <w:color w:val="0000FF"/>
          </w:rPr>
          <w:t>графы 1</w:t>
        </w:r>
      </w:hyperlink>
      <w:r>
        <w:t xml:space="preserve"> рекомендуется указывать наименования контрольных точек, исходя из типов контрольных точек, приведенных в таблице соотношения типов субсидий, результатов предоставления субсидии, контрольных точек, содержащейся в </w:t>
      </w:r>
      <w:hyperlink w:anchor="P95">
        <w:r>
          <w:rPr>
            <w:color w:val="0000FF"/>
          </w:rPr>
          <w:t>приложении N 1</w:t>
        </w:r>
      </w:hyperlink>
      <w:r>
        <w:t xml:space="preserve"> к настоящему Порядку по соответствующему типу результата предоставления субсидии, указанному в </w:t>
      </w:r>
      <w:hyperlink w:anchor="P318">
        <w:r>
          <w:rPr>
            <w:color w:val="0000FF"/>
          </w:rPr>
          <w:t>графе 3</w:t>
        </w:r>
      </w:hyperlink>
      <w:r>
        <w:t xml:space="preserve"> по строке "Результат предоставления субсидии";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319">
        <w:r>
          <w:rPr>
            <w:color w:val="0000FF"/>
          </w:rPr>
          <w:t>граф 4</w:t>
        </w:r>
      </w:hyperlink>
      <w:r>
        <w:t xml:space="preserve"> - </w:t>
      </w:r>
      <w:hyperlink w:anchor="P321">
        <w:r>
          <w:rPr>
            <w:color w:val="0000FF"/>
          </w:rPr>
          <w:t>6</w:t>
        </w:r>
      </w:hyperlink>
      <w:r>
        <w:t xml:space="preserve"> рекомендуется формировать в случае, если контрольные точки имеют измеримые в единицах измерения значения, при этом в </w:t>
      </w:r>
      <w:hyperlink w:anchor="P321">
        <w:r>
          <w:rPr>
            <w:color w:val="0000FF"/>
          </w:rPr>
          <w:t>графе 6</w:t>
        </w:r>
      </w:hyperlink>
      <w:r>
        <w:t xml:space="preserve"> устанавливаются количественные </w:t>
      </w:r>
      <w:r>
        <w:lastRenderedPageBreak/>
        <w:t>цифровые значения;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322">
        <w:r>
          <w:rPr>
            <w:color w:val="0000FF"/>
          </w:rPr>
          <w:t>графы 7</w:t>
        </w:r>
      </w:hyperlink>
      <w:r>
        <w:t xml:space="preserve"> рекомендуется устанавливать в формате ДД.ММ.ГГГГ.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18" w:name="P476"/>
      <w:bookmarkEnd w:id="18"/>
      <w:r>
        <w:t xml:space="preserve">&lt;5&gt; Показатели </w:t>
      </w:r>
      <w:hyperlink w:anchor="P317">
        <w:r>
          <w:rPr>
            <w:color w:val="0000FF"/>
          </w:rPr>
          <w:t>графы 2</w:t>
        </w:r>
      </w:hyperlink>
      <w:r>
        <w:t xml:space="preserve"> по строкам "Результат предоставления субсидии" рекомендуется формировать автоматически исходя из кодов, указанных размещаемом на едином портале бюджетной системы Российской Федерации в информационно-телекоммуникационной сети "Интернет" реестре субсидий, формирование и ведение которого осуществляется Министерством финансов Российской Федерации в порядке, установленном в соответствии с </w:t>
      </w:r>
      <w:hyperlink r:id="rId17">
        <w:r>
          <w:rPr>
            <w:color w:val="0000FF"/>
          </w:rPr>
          <w:t>пунктом 4(1)</w:t>
        </w:r>
      </w:hyperlink>
      <w:r>
        <w:t xml:space="preserve"> постановления Правительства Российской Федерации от 18 сентября 2020 г.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 (Собрание законодательства Российской Федерации, 2020, N 39, ст. 6069; 2021, N 2, ст. 431, N 41, ст. 6973), а по строкам "Контрольная точка" формируются автоматически;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19" w:name="P477"/>
      <w:bookmarkEnd w:id="19"/>
      <w:r>
        <w:t xml:space="preserve">&lt;6&gt; Показатели </w:t>
      </w:r>
      <w:hyperlink w:anchor="P318">
        <w:r>
          <w:rPr>
            <w:color w:val="0000FF"/>
          </w:rPr>
          <w:t>графы 3</w:t>
        </w:r>
      </w:hyperlink>
      <w:r>
        <w:t xml:space="preserve"> по строкам "Результат предоставления субсидии" рекомендуется формировать в соответствии с Перечнем типов. Указывается тип результата предоставления субсидии, соответствующий результату предоставления субсидии, указанному в </w:t>
      </w:r>
      <w:hyperlink w:anchor="P316">
        <w:r>
          <w:rPr>
            <w:color w:val="0000FF"/>
          </w:rPr>
          <w:t>графе 1</w:t>
        </w:r>
      </w:hyperlink>
      <w:r>
        <w:t xml:space="preserve">, а по строкам "Контрольная точка" формируются в соответствии с Перечнем типов по типу результата предоставления субсидии, указанному в </w:t>
      </w:r>
      <w:hyperlink w:anchor="P318">
        <w:r>
          <w:rPr>
            <w:color w:val="0000FF"/>
          </w:rPr>
          <w:t>графе 3</w:t>
        </w:r>
      </w:hyperlink>
      <w:r>
        <w:t xml:space="preserve"> по соответствующей строке "Результат предоставления субсидии".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right"/>
        <w:outlineLvl w:val="1"/>
      </w:pPr>
      <w:r>
        <w:t>Приложение N 3</w:t>
      </w:r>
    </w:p>
    <w:p w:rsidR="00FD5DF4" w:rsidRDefault="00FD5DF4">
      <w:pPr>
        <w:pStyle w:val="ConsPlusNormal"/>
        <w:jc w:val="right"/>
      </w:pPr>
      <w:r>
        <w:t>к Порядку проведения мониторинга</w:t>
      </w:r>
    </w:p>
    <w:p w:rsidR="00FD5DF4" w:rsidRDefault="00FD5DF4">
      <w:pPr>
        <w:pStyle w:val="ConsPlusNormal"/>
        <w:jc w:val="right"/>
      </w:pPr>
      <w:r>
        <w:t>достижения результатов предоставления</w:t>
      </w:r>
    </w:p>
    <w:p w:rsidR="00FD5DF4" w:rsidRDefault="00FD5DF4">
      <w:pPr>
        <w:pStyle w:val="ConsPlusNormal"/>
        <w:jc w:val="right"/>
      </w:pPr>
      <w:r>
        <w:t>субсидий, в том числе грантов</w:t>
      </w:r>
    </w:p>
    <w:p w:rsidR="00FD5DF4" w:rsidRDefault="00FD5DF4">
      <w:pPr>
        <w:pStyle w:val="ConsPlusNormal"/>
        <w:jc w:val="right"/>
      </w:pPr>
      <w:r>
        <w:t>в форме субсидий, юридическим лицам,</w:t>
      </w:r>
    </w:p>
    <w:p w:rsidR="00FD5DF4" w:rsidRDefault="00FD5DF4">
      <w:pPr>
        <w:pStyle w:val="ConsPlusNormal"/>
        <w:jc w:val="right"/>
      </w:pPr>
      <w:r>
        <w:t>индивидуальным предпринимателям,</w:t>
      </w:r>
    </w:p>
    <w:p w:rsidR="00FD5DF4" w:rsidRDefault="00FD5DF4">
      <w:pPr>
        <w:pStyle w:val="ConsPlusNormal"/>
        <w:jc w:val="right"/>
      </w:pPr>
      <w:r>
        <w:t>физическим лицам - производителям</w:t>
      </w:r>
    </w:p>
    <w:p w:rsidR="00FD5DF4" w:rsidRDefault="00FD5DF4">
      <w:pPr>
        <w:pStyle w:val="ConsPlusNormal"/>
        <w:jc w:val="right"/>
      </w:pPr>
      <w:r>
        <w:t>товаров, работ, услуг, утвержденному</w:t>
      </w:r>
    </w:p>
    <w:p w:rsidR="00FD5DF4" w:rsidRDefault="00FD5DF4">
      <w:pPr>
        <w:pStyle w:val="ConsPlusNormal"/>
        <w:jc w:val="right"/>
      </w:pPr>
      <w:r>
        <w:t>приказом Министерства финансов</w:t>
      </w:r>
    </w:p>
    <w:p w:rsidR="00FD5DF4" w:rsidRDefault="00FD5DF4">
      <w:pPr>
        <w:pStyle w:val="ConsPlusNormal"/>
        <w:jc w:val="right"/>
      </w:pPr>
      <w:r>
        <w:t>Российской Федерации</w:t>
      </w:r>
    </w:p>
    <w:p w:rsidR="00FD5DF4" w:rsidRDefault="00FD5DF4">
      <w:pPr>
        <w:pStyle w:val="ConsPlusNormal"/>
        <w:jc w:val="right"/>
      </w:pPr>
      <w:r>
        <w:t>от 29.09.2021 г. N 138н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right"/>
      </w:pPr>
      <w:r>
        <w:t>(рекомендуемый образец)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center"/>
      </w:pPr>
      <w:bookmarkStart w:id="20" w:name="P497"/>
      <w:bookmarkEnd w:id="20"/>
      <w:r>
        <w:t>Отчет</w:t>
      </w:r>
    </w:p>
    <w:p w:rsidR="00FD5DF4" w:rsidRDefault="00FD5DF4">
      <w:pPr>
        <w:pStyle w:val="ConsPlusNormal"/>
        <w:jc w:val="center"/>
      </w:pPr>
      <w:r>
        <w:t>о реализации плана мероприятий по достижению</w:t>
      </w:r>
    </w:p>
    <w:p w:rsidR="00FD5DF4" w:rsidRDefault="00FD5DF4">
      <w:pPr>
        <w:pStyle w:val="ConsPlusNormal"/>
        <w:jc w:val="center"/>
      </w:pPr>
      <w:r>
        <w:t>результатов предоставления субсидии</w:t>
      </w:r>
    </w:p>
    <w:p w:rsidR="00FD5DF4" w:rsidRDefault="00FD5DF4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3118"/>
        <w:gridCol w:w="340"/>
        <w:gridCol w:w="1814"/>
        <w:gridCol w:w="794"/>
      </w:tblGrid>
      <w:tr w:rsidR="00FD5DF4">
        <w:tc>
          <w:tcPr>
            <w:tcW w:w="8277" w:type="dxa"/>
            <w:gridSpan w:val="4"/>
            <w:tcBorders>
              <w:top w:val="nil"/>
              <w:left w:val="nil"/>
              <w:bottom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FD5DF4" w:rsidRDefault="00FD5DF4">
            <w:pPr>
              <w:pStyle w:val="ConsPlusNormal"/>
            </w:pPr>
            <w:r>
              <w:t>Коды</w:t>
            </w: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по состоянию</w:t>
            </w:r>
          </w:p>
          <w:p w:rsidR="00FD5DF4" w:rsidRDefault="00FD5DF4">
            <w:pPr>
              <w:pStyle w:val="ConsPlusNormal"/>
              <w:jc w:val="center"/>
            </w:pPr>
            <w:r>
              <w:t xml:space="preserve">на ___________ 20__ г. </w:t>
            </w:r>
            <w:hyperlink w:anchor="P782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КПП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5DF4" w:rsidRDefault="00FD5DF4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Наименование получателя субсидии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номер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 xml:space="preserve">Наименование структурного элемента государственной программы </w:t>
            </w:r>
            <w:hyperlink w:anchor="P783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 xml:space="preserve">по БК </w:t>
            </w:r>
            <w:hyperlink w:anchor="P783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 xml:space="preserve">по БК </w:t>
            </w:r>
            <w:hyperlink w:anchor="P784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 xml:space="preserve">(первичный - "0", уточненный - "1", "2", "3", "...") </w:t>
            </w:r>
            <w:hyperlink w:anchor="P785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both"/>
            </w:pPr>
            <w:r>
              <w:t xml:space="preserve">Периодичность </w:t>
            </w:r>
            <w:hyperlink w:anchor="P786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sectPr w:rsidR="00FD5D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35"/>
        <w:gridCol w:w="1361"/>
        <w:gridCol w:w="1361"/>
        <w:gridCol w:w="907"/>
        <w:gridCol w:w="850"/>
        <w:gridCol w:w="907"/>
        <w:gridCol w:w="964"/>
        <w:gridCol w:w="1020"/>
        <w:gridCol w:w="1077"/>
        <w:gridCol w:w="1191"/>
        <w:gridCol w:w="1134"/>
      </w:tblGrid>
      <w:tr w:rsidR="00FD5DF4">
        <w:tc>
          <w:tcPr>
            <w:tcW w:w="2835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lastRenderedPageBreak/>
              <w:t xml:space="preserve">Наименование результата предоставления субсидии, контрольной точки </w:t>
            </w:r>
            <w:hyperlink w:anchor="P787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361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Код результата предоставления субсидии, контрольной точки </w:t>
            </w:r>
            <w:hyperlink w:anchor="P787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361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Тип результата предоставления субсидии, контрольной точки </w:t>
            </w:r>
            <w:hyperlink w:anchor="P787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757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787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2891" w:type="dxa"/>
            <w:gridSpan w:val="3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Значение результата предоставления субсидии, контрольной точки</w:t>
            </w:r>
          </w:p>
        </w:tc>
        <w:tc>
          <w:tcPr>
            <w:tcW w:w="2268" w:type="dxa"/>
            <w:gridSpan w:val="2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Срок достижения результата предоставления субсидии, контрольной точки</w:t>
            </w:r>
          </w:p>
        </w:tc>
        <w:tc>
          <w:tcPr>
            <w:tcW w:w="1134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Сведения об отклонениях</w:t>
            </w:r>
          </w:p>
        </w:tc>
      </w:tr>
      <w:tr w:rsidR="00FD5DF4">
        <w:trPr>
          <w:trHeight w:val="269"/>
        </w:trPr>
        <w:tc>
          <w:tcPr>
            <w:tcW w:w="2835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код по </w:t>
            </w:r>
            <w:hyperlink r:id="rId18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2891" w:type="dxa"/>
            <w:gridSpan w:val="3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2268" w:type="dxa"/>
            <w:gridSpan w:val="2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  <w:vMerge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плановое </w:t>
            </w:r>
            <w:hyperlink w:anchor="P787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фактическое </w:t>
            </w:r>
            <w:hyperlink w:anchor="P788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020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прогнозное </w:t>
            </w:r>
            <w:hyperlink w:anchor="P798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1077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плановый </w:t>
            </w:r>
            <w:hyperlink w:anchor="P787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1191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фактический/прогнозный </w:t>
            </w:r>
            <w:hyperlink w:anchor="P788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1134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Статус </w:t>
            </w:r>
            <w:hyperlink w:anchor="P801">
              <w:r>
                <w:rPr>
                  <w:color w:val="0000FF"/>
                </w:rPr>
                <w:t>&lt;9&gt;</w:t>
              </w:r>
            </w:hyperlink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  <w:jc w:val="center"/>
            </w:pPr>
            <w:bookmarkStart w:id="21" w:name="P569"/>
            <w:bookmarkEnd w:id="21"/>
            <w:r>
              <w:t>1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07" w:type="dxa"/>
          </w:tcPr>
          <w:p w:rsidR="00FD5DF4" w:rsidRDefault="00FD5DF4">
            <w:pPr>
              <w:pStyle w:val="ConsPlusNormal"/>
              <w:jc w:val="center"/>
            </w:pPr>
            <w:bookmarkStart w:id="22" w:name="P572"/>
            <w:bookmarkEnd w:id="22"/>
            <w:r>
              <w:t>4</w:t>
            </w:r>
          </w:p>
        </w:tc>
        <w:tc>
          <w:tcPr>
            <w:tcW w:w="850" w:type="dxa"/>
          </w:tcPr>
          <w:p w:rsidR="00FD5DF4" w:rsidRDefault="00FD5DF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07" w:type="dxa"/>
          </w:tcPr>
          <w:p w:rsidR="00FD5DF4" w:rsidRDefault="00FD5DF4">
            <w:pPr>
              <w:pStyle w:val="ConsPlusNormal"/>
              <w:jc w:val="center"/>
            </w:pPr>
            <w:bookmarkStart w:id="23" w:name="P574"/>
            <w:bookmarkEnd w:id="23"/>
            <w:r>
              <w:t>6</w:t>
            </w:r>
          </w:p>
        </w:tc>
        <w:tc>
          <w:tcPr>
            <w:tcW w:w="964" w:type="dxa"/>
          </w:tcPr>
          <w:p w:rsidR="00FD5DF4" w:rsidRDefault="00FD5DF4">
            <w:pPr>
              <w:pStyle w:val="ConsPlusNormal"/>
              <w:jc w:val="center"/>
            </w:pPr>
            <w:bookmarkStart w:id="24" w:name="P575"/>
            <w:bookmarkEnd w:id="24"/>
            <w:r>
              <w:t>7</w:t>
            </w:r>
          </w:p>
        </w:tc>
        <w:tc>
          <w:tcPr>
            <w:tcW w:w="1020" w:type="dxa"/>
          </w:tcPr>
          <w:p w:rsidR="00FD5DF4" w:rsidRDefault="00FD5DF4">
            <w:pPr>
              <w:pStyle w:val="ConsPlusNormal"/>
              <w:jc w:val="center"/>
            </w:pPr>
            <w:bookmarkStart w:id="25" w:name="P576"/>
            <w:bookmarkEnd w:id="25"/>
            <w:r>
              <w:t>8</w:t>
            </w:r>
          </w:p>
        </w:tc>
        <w:tc>
          <w:tcPr>
            <w:tcW w:w="1077" w:type="dxa"/>
          </w:tcPr>
          <w:p w:rsidR="00FD5DF4" w:rsidRDefault="00FD5DF4">
            <w:pPr>
              <w:pStyle w:val="ConsPlusNormal"/>
              <w:jc w:val="center"/>
            </w:pPr>
            <w:bookmarkStart w:id="26" w:name="P577"/>
            <w:bookmarkEnd w:id="26"/>
            <w:r>
              <w:t>9</w:t>
            </w:r>
          </w:p>
        </w:tc>
        <w:tc>
          <w:tcPr>
            <w:tcW w:w="1191" w:type="dxa"/>
          </w:tcPr>
          <w:p w:rsidR="00FD5DF4" w:rsidRDefault="00FD5DF4">
            <w:pPr>
              <w:pStyle w:val="ConsPlusNormal"/>
              <w:jc w:val="center"/>
            </w:pPr>
            <w:bookmarkStart w:id="27" w:name="P578"/>
            <w:bookmarkEnd w:id="27"/>
            <w:r>
              <w:t>10</w:t>
            </w:r>
          </w:p>
        </w:tc>
        <w:tc>
          <w:tcPr>
            <w:tcW w:w="1134" w:type="dxa"/>
          </w:tcPr>
          <w:p w:rsidR="00FD5DF4" w:rsidRDefault="00FD5DF4">
            <w:pPr>
              <w:pStyle w:val="ConsPlusNormal"/>
              <w:jc w:val="center"/>
            </w:pPr>
            <w:r>
              <w:t>11</w:t>
            </w: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Контрольная точка 1.1: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...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1: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...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Контрольная точка 2.1: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...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2: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835" w:type="dxa"/>
          </w:tcPr>
          <w:p w:rsidR="00FD5DF4" w:rsidRDefault="00FD5DF4">
            <w:pPr>
              <w:pStyle w:val="ConsPlusNormal"/>
            </w:pPr>
            <w:r>
              <w:t>...</w:t>
            </w: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36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0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077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91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134" w:type="dxa"/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61"/>
        <w:gridCol w:w="2041"/>
        <w:gridCol w:w="340"/>
        <w:gridCol w:w="1701"/>
        <w:gridCol w:w="340"/>
        <w:gridCol w:w="1984"/>
        <w:gridCol w:w="340"/>
        <w:gridCol w:w="2041"/>
      </w:tblGrid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lastRenderedPageBreak/>
              <w:t>Руководитель (уполномоченное лицо) получателя субсидии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Исполнитель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(телефон)</w:t>
            </w: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"__" ______ 20__ г.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Руководитель (уполномоченное лицо)</w:t>
            </w:r>
          </w:p>
          <w:p w:rsidR="00FD5DF4" w:rsidRDefault="00FD5DF4">
            <w:pPr>
              <w:pStyle w:val="ConsPlusNormal"/>
            </w:pPr>
            <w:r>
              <w:t>главного распорядителя бюджетных средств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(наименование главного распорядителя бюджетных средств)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"__" ______ 20__ г.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Исполнитель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(телефон)</w:t>
            </w:r>
          </w:p>
        </w:tc>
      </w:tr>
      <w:tr w:rsidR="00FD5DF4"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"__" ______ 20__ г.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sectPr w:rsidR="00FD5D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ind w:firstLine="540"/>
        <w:jc w:val="both"/>
      </w:pPr>
      <w:r>
        <w:t>--------------------------------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28" w:name="P782"/>
      <w:bookmarkEnd w:id="28"/>
      <w:r>
        <w:t>&lt;1&gt; В отчет рекомендуется включать следующие значения результатов предоставления субсидии и контрольные точки: срок достижения которых наступил в отчетном периоде; достигнутые в отчетном периоде, в том числе недостигнутые в периодах, предшествующих отчетному, достигнутые до наступления срока; достижение которых запланировано в течение трех месяцев, следующих за отчетным периодом.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29" w:name="P783"/>
      <w:bookmarkEnd w:id="29"/>
      <w:r>
        <w:t>&lt;2&gt; В случае, если предоставление субсидии осуществляется в рамках структурного элемента государственной программы Российской Федерации - указывается наименование федерального проекта, комплекса процессных мероприятий, а в случае предоставления субсидии в рамках непрограммного направления - не заполняется. В кодовой зоне указываются 4 и 5 разряды целевой статьи расходов федерального бюджета в соответствии с соглашением.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30" w:name="P784"/>
      <w:bookmarkEnd w:id="30"/>
      <w:r>
        <w:t>&lt;3&gt; В кодовой зоне указываются 13 - 17 разряды кода классификации расходов федерального бюджета в соответствии с соглашением.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31" w:name="P785"/>
      <w:bookmarkEnd w:id="31"/>
      <w:r>
        <w:t>&lt;4&gt; При представлении уточненного отчета указывается номер корректировки (например, "1", "2", "3", "...").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32" w:name="P786"/>
      <w:bookmarkEnd w:id="32"/>
      <w:r>
        <w:t>&lt;5&gt; Отчет рекомендуется формировать ежемесячно, а также на дату достижения конечного результата предоставления субсидии.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33" w:name="P787"/>
      <w:bookmarkEnd w:id="33"/>
      <w:r>
        <w:t xml:space="preserve">&lt;6&gt; Показатели </w:t>
      </w:r>
      <w:hyperlink w:anchor="P569">
        <w:r>
          <w:rPr>
            <w:color w:val="0000FF"/>
          </w:rPr>
          <w:t>граф 1</w:t>
        </w:r>
      </w:hyperlink>
      <w:r>
        <w:t xml:space="preserve"> - </w:t>
      </w:r>
      <w:hyperlink w:anchor="P574">
        <w:r>
          <w:rPr>
            <w:color w:val="0000FF"/>
          </w:rPr>
          <w:t>6</w:t>
        </w:r>
      </w:hyperlink>
      <w:r>
        <w:t xml:space="preserve">, </w:t>
      </w:r>
      <w:hyperlink w:anchor="P577">
        <w:r>
          <w:rPr>
            <w:color w:val="0000FF"/>
          </w:rPr>
          <w:t>9</w:t>
        </w:r>
      </w:hyperlink>
      <w:r>
        <w:t xml:space="preserve"> рекомендуется формировать на основании показателей </w:t>
      </w:r>
      <w:hyperlink w:anchor="P569">
        <w:r>
          <w:rPr>
            <w:color w:val="0000FF"/>
          </w:rPr>
          <w:t>граф 1</w:t>
        </w:r>
      </w:hyperlink>
      <w:r>
        <w:t xml:space="preserve"> - </w:t>
      </w:r>
      <w:hyperlink w:anchor="P575">
        <w:r>
          <w:rPr>
            <w:color w:val="0000FF"/>
          </w:rPr>
          <w:t>7</w:t>
        </w:r>
      </w:hyperlink>
      <w:r>
        <w:t xml:space="preserve"> плана мероприятий по достижению результатов предоставления субсидии, утвержденного в соответствии с </w:t>
      </w:r>
      <w:hyperlink w:anchor="P51">
        <w:r>
          <w:rPr>
            <w:color w:val="0000FF"/>
          </w:rPr>
          <w:t>пунктом 6</w:t>
        </w:r>
      </w:hyperlink>
      <w:r>
        <w:t xml:space="preserve"> настоящего Порядка (далее - План мероприятий).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34" w:name="P788"/>
      <w:bookmarkEnd w:id="34"/>
      <w:r>
        <w:t xml:space="preserve">&lt;7&gt; Показатели </w:t>
      </w:r>
      <w:hyperlink w:anchor="P575">
        <w:r>
          <w:rPr>
            <w:color w:val="0000FF"/>
          </w:rPr>
          <w:t>граф 7</w:t>
        </w:r>
      </w:hyperlink>
      <w:r>
        <w:t xml:space="preserve">, </w:t>
      </w:r>
      <w:hyperlink w:anchor="P578">
        <w:r>
          <w:rPr>
            <w:color w:val="0000FF"/>
          </w:rPr>
          <w:t>10</w:t>
        </w:r>
      </w:hyperlink>
      <w:r>
        <w:t xml:space="preserve"> по строкам "Результат предоставления субсидии" рекомендуется формировать на основании информации о фактически достигнутых значениях результатов предоставления субсидии нарастающим итогом и сроке их достижения с начала текущего финансового года, указываемых в отчетности о достижении значений результатов предоставления субсидии, предусмотренной в соглашении (для субсидий, предоставление которых осуществляется на основании соглашений, заключаемых в соответствии с типовыми формами, утвержденными Министерством финансов Российской Федерации, в том числе: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юридическим лицам (за исключением государственных учреждений), индивидуальным предпринимателям, физическим лицам - производителям товаров, работ, услуг - в отчете о достижении значений результатов предоставления субсидии, оформленном в соответствии с </w:t>
      </w:r>
      <w:hyperlink r:id="rId19">
        <w:r>
          <w:rPr>
            <w:color w:val="0000FF"/>
          </w:rPr>
          <w:t>приложением N 3.1</w:t>
        </w:r>
      </w:hyperlink>
      <w:r>
        <w:t xml:space="preserve"> типовым формам соглашений (договоров) о предоставлении из федерального бюджета субсидии юридическим лицам (за исключением государственных учреждений), индивидуальным предпринимателям, физическим лицам - производителям товаров, работ, услуг, утвержденным приказом Минфина России от 31 октября 2016 г. N 199н "Об утверждении типовых форм соглашений (договоров) о предоставлении из федерального бюджета субсидии юридическим лицам (за исключением государственных учреждений), индивидуальным предпринимателям, физическим лицам - производителям товаров, работ, услуг" (зарегистрирован Министерством юстиции Российской Федерации 6 декабря 2016 г., регистрационный N 44584) (с изменениями, внесенными приказами Министерства финансов Российской Федерации от 15 сентября 2017 г. N 141н (зарегистрирован Министерством юстиции Российской Федерации 5 декабря 2017 г., регистрационный N 49115), от 16 ноября 2018 г. N 233н (зарегистрирован Министерством юстиции Российской Федерации 5 декабря 2018 г., регистрационный N 52871), от 8 октября 2019 г. N 160н (зарегистрирован Министерством юстиции Российской Федерации 26 ноября 2019 г., регистрационный N 56637), от 3 июля 2020 г. N 134н (зарегистрирован Министерством юстиции Российской Федерации 23 сентября 2020 г., регистрационный N 59994);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lastRenderedPageBreak/>
        <w:t xml:space="preserve">некоммерческой организации, не являющейся государственным (муниципальным) учреждением - в отчете о достижении значений результатов предоставления субсидии, оформленном в соответствии с </w:t>
      </w:r>
      <w:hyperlink r:id="rId20">
        <w:r>
          <w:rPr>
            <w:color w:val="0000FF"/>
          </w:rPr>
          <w:t>приложением N 3.1</w:t>
        </w:r>
      </w:hyperlink>
      <w:r>
        <w:t xml:space="preserve"> к типовой форме соглашения (договора) о предоставлении из федерального бюджета субсидии некоммерческой организации, не являющейся государственным (муниципальным) учреждением, утвержденной приказом Минфина России от 28 июля 2017 г. N 121н "Об утверждении Типовой формы соглашения (договора) о предоставлении из федерального бюджета субсидии некоммерческой организации, не являющейся государственным (муниципальным) учреждением" (зарегистрирован Министерством юстиции Российской Федерации 25 сентября 2017 г., регистрационный N 48322) (с изменениями, внесенными приказами Министерства финансов Российской Федерации от 7 мая 2018 г. N 97н (зарегистрирован Министерством юстиции Российской Федерации 30 мая 2018 г., регистрационный N 51230), от 16 ноября 2018 г. N 233н (зарегистрирован Министерством юстиции Российской Федерации 5 декабря 2018 г., регистрационный N 52871), от 30 сентября 2019 г. N 155н (зарегистрирован Министерством юстиции Российской Федерации 31 октября 2019 г., регистрационный N 56377);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для грантов в форме субсидий в соответствии с </w:t>
      </w:r>
      <w:hyperlink r:id="rId21">
        <w:r>
          <w:rPr>
            <w:color w:val="0000FF"/>
          </w:rPr>
          <w:t>пунктом 7 статьи 78</w:t>
        </w:r>
      </w:hyperlink>
      <w:r>
        <w:t xml:space="preserve"> и </w:t>
      </w:r>
      <w:hyperlink r:id="rId22">
        <w:r>
          <w:rPr>
            <w:color w:val="0000FF"/>
          </w:rPr>
          <w:t>пунктом 4 статьи 78.1</w:t>
        </w:r>
      </w:hyperlink>
      <w:r>
        <w:t xml:space="preserve"> Бюджетного кодекса Российской Федерации - в отчете о достижении значений результатов предоставления гранта, оформленном в соответствии с приложением N 5 к типовой форме соглашения (договора) о предоставлении из федерального бюджета грантов в форме субсидий в соответствии с пунктом 7 статьи 78 и пунктом 4 статьи 78.1 Бюджетного кодекса Российской Федерации, утвержденной приказом Минфина России от 21 декабря 2018 г. N 280н "Об утверждении типовых форм соглашений (договоров) о предоставлении из федерального бюджета грантов в форме субсидий в соответствии с пунктом 7 статьи 78 и пунктом 4 статьи 78.1 Бюджетного кодекса Российской Федерации" (зарегистрирован Министерством юстиции Российской Федерации 18 января 2019 г., регистрационный N 53441) (с изменениями, внесенными приказами Министерства финансов Российской Федерации от 30 октября 2019 г. N 173н (зарегистрирован Министерством юстиции Российской Федерации 12 декабря 2019 г., регистрационный N 56792), от 29 декабря 2020 г. N 332н (зарегистрирован Министерством юстиции Российской Федерации 24 февраля 2021 г., регистрационный N 62600) (далее - Отчет о достижении значений результатов предоставления субсидии/гранта).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для средств, предоставление которых осуществляется на основании договоров о предоставлении средств иным лицам, заключаемых в соответствии с типовыми формами, утвержденными Министерством финансов Российской Федерации, в том числе: на безвозмездной и безвозвратной основе в форме гранта - в соответствии с </w:t>
      </w:r>
      <w:hyperlink r:id="rId23">
        <w:r>
          <w:rPr>
            <w:color w:val="0000FF"/>
          </w:rPr>
          <w:t>приложением N 3</w:t>
        </w:r>
      </w:hyperlink>
      <w:r>
        <w:t xml:space="preserve"> к типовой форме договора о предоставлении средств юридическому лицу, индивидуальному предпринимателю на безвозмездной и безвозвратной основе в форме гранта, источником финансового обеспечения которых полностью или частично является субсидия, предоставленная из федерального бюджета, утвержденной приказом Минфина России от 25 декабря 2019 г. N 248н "Об утверждении Типовой формы договора о предоставлении средств юридическому лицу, индивидуальному предпринимателю на безвозмездной и безвозвратной основе в форме гранта, источником финансового обеспечения которых полностью или частично является субсидия, предоставленная из федерального бюджета" (зарегистрирован Министерством юстиции Российской Федерации 1 января 2020 г., регистрационный N 57931);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форме вклада в уставный (складочный) капитал юридического лица, в имущество юридического лица, в том числе не увеличивающего его уставный (складочный) капитал - в соответствии с </w:t>
      </w:r>
      <w:hyperlink r:id="rId24">
        <w:r>
          <w:rPr>
            <w:color w:val="0000FF"/>
          </w:rPr>
          <w:t>приложением N 3</w:t>
        </w:r>
      </w:hyperlink>
      <w:r>
        <w:t xml:space="preserve"> к типовой форме договора о предоставлении вклада в уставный (складочный) капитал юридического лица, в имущество юридического лица, в том числе не увеличивающего его уставный (складочный) капитал, источником финансового обеспечения которого полностью или частично является субсидия, предоставленная из федерального бюджета, утвержденной приказом Минфина России от 25 декабря 2019 г. N 249н "Об утверждении Типовой формы договора о предоставлении вклада в уставный (складочный) капитал юридического лица, в </w:t>
      </w:r>
      <w:r>
        <w:lastRenderedPageBreak/>
        <w:t>имущество юридического лица, в том числе не увеличивающего его уставный (складочный) капитал, источником финансового обеспечения которого полностью или частично является субсидия, предоставленная из федерального бюджета" (зарегистрирован Министерством юстиции Российской Федерации 3 апреля 2020 г., регистрационный N 57951) (далее - Отчет о достижении значений результатов предоставления гранта/вклада).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При заполнении </w:t>
      </w:r>
      <w:hyperlink w:anchor="P576">
        <w:r>
          <w:rPr>
            <w:color w:val="0000FF"/>
          </w:rPr>
          <w:t>графы 8</w:t>
        </w:r>
      </w:hyperlink>
      <w:r>
        <w:t xml:space="preserve">, </w:t>
      </w:r>
      <w:hyperlink w:anchor="P578">
        <w:r>
          <w:rPr>
            <w:color w:val="0000FF"/>
          </w:rPr>
          <w:t>графа 10</w:t>
        </w:r>
      </w:hyperlink>
      <w:r>
        <w:t xml:space="preserve"> в части фактического срока не заполняется.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Показатели </w:t>
      </w:r>
      <w:hyperlink w:anchor="P575">
        <w:r>
          <w:rPr>
            <w:color w:val="0000FF"/>
          </w:rPr>
          <w:t>граф 7</w:t>
        </w:r>
      </w:hyperlink>
      <w:r>
        <w:t xml:space="preserve">, </w:t>
      </w:r>
      <w:hyperlink w:anchor="P578">
        <w:r>
          <w:rPr>
            <w:color w:val="0000FF"/>
          </w:rPr>
          <w:t>10</w:t>
        </w:r>
      </w:hyperlink>
      <w:r>
        <w:t xml:space="preserve"> по строкам "Контрольная точка" рекомендуется формировать с указанием фактических значений контрольных точек (в случае, если Планом мероприятий предусмотрены значения контрольных точек), фактических сроков достижения контрольных точек (их значений) по дате их достижения (их значений).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При заполнении </w:t>
      </w:r>
      <w:hyperlink w:anchor="P576">
        <w:r>
          <w:rPr>
            <w:color w:val="0000FF"/>
          </w:rPr>
          <w:t>графы 8</w:t>
        </w:r>
      </w:hyperlink>
      <w:r>
        <w:t xml:space="preserve">, </w:t>
      </w:r>
      <w:hyperlink w:anchor="P578">
        <w:r>
          <w:rPr>
            <w:color w:val="0000FF"/>
          </w:rPr>
          <w:t>графа 10</w:t>
        </w:r>
      </w:hyperlink>
      <w:r>
        <w:t xml:space="preserve"> в части фактического срока не заполняется.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случае, если Планом мероприятий значения контрольной точки не предусмотрены, контрольная точка не достигнута, в </w:t>
      </w:r>
      <w:hyperlink w:anchor="P578">
        <w:r>
          <w:rPr>
            <w:color w:val="0000FF"/>
          </w:rPr>
          <w:t>графе 10</w:t>
        </w:r>
      </w:hyperlink>
      <w:r>
        <w:t xml:space="preserve"> указывается прогнозный срок ее достижения.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35" w:name="P798"/>
      <w:bookmarkEnd w:id="35"/>
      <w:r>
        <w:t xml:space="preserve">&lt;8&gt; Показатели </w:t>
      </w:r>
      <w:hyperlink w:anchor="P576">
        <w:r>
          <w:rPr>
            <w:color w:val="0000FF"/>
          </w:rPr>
          <w:t>графы 8</w:t>
        </w:r>
      </w:hyperlink>
      <w:r>
        <w:t>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строкам "Результат предоставления субсидии" рекомендуется формировать в случае </w:t>
      </w:r>
      <w:proofErr w:type="spellStart"/>
      <w:r>
        <w:t>недостижения</w:t>
      </w:r>
      <w:proofErr w:type="spellEnd"/>
      <w:r>
        <w:t xml:space="preserve"> планового значения результата предоставления субсидии на плановую дату с указанием прогнозного значения на прогнозную дату, указанную в </w:t>
      </w:r>
      <w:hyperlink w:anchor="P578">
        <w:r>
          <w:rPr>
            <w:color w:val="0000FF"/>
          </w:rPr>
          <w:t>графе 10</w:t>
        </w:r>
      </w:hyperlink>
      <w:r>
        <w:t>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строкам "Контрольная точка" рекомендуется формировать при заполнении показателей </w:t>
      </w:r>
      <w:hyperlink w:anchor="P572">
        <w:r>
          <w:rPr>
            <w:color w:val="0000FF"/>
          </w:rPr>
          <w:t>граф 4</w:t>
        </w:r>
      </w:hyperlink>
      <w:r>
        <w:t xml:space="preserve"> - </w:t>
      </w:r>
      <w:hyperlink w:anchor="P575">
        <w:r>
          <w:rPr>
            <w:color w:val="0000FF"/>
          </w:rPr>
          <w:t>7</w:t>
        </w:r>
      </w:hyperlink>
      <w:r>
        <w:t xml:space="preserve"> по данной строке в случае </w:t>
      </w:r>
      <w:proofErr w:type="spellStart"/>
      <w:r>
        <w:t>недостижения</w:t>
      </w:r>
      <w:proofErr w:type="spellEnd"/>
      <w:r>
        <w:t xml:space="preserve"> планового значения контрольной точки в отчетном периоде с указанием прогнозного значения на прогнозную дату, указанную в </w:t>
      </w:r>
      <w:hyperlink w:anchor="P578">
        <w:r>
          <w:rPr>
            <w:color w:val="0000FF"/>
          </w:rPr>
          <w:t>графе 10</w:t>
        </w:r>
      </w:hyperlink>
      <w:r>
        <w:t>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36" w:name="P801"/>
      <w:bookmarkEnd w:id="36"/>
      <w:r>
        <w:t>&lt;9&gt; Указывается статус: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"0 - отсутствие отклонений" - в случае, если указанный в </w:t>
      </w:r>
      <w:hyperlink w:anchor="P578">
        <w:r>
          <w:rPr>
            <w:color w:val="0000FF"/>
          </w:rPr>
          <w:t>графе 10</w:t>
        </w:r>
      </w:hyperlink>
      <w:r>
        <w:t xml:space="preserve"> срок достижения результата предоставления субсидии, контрольной точки наступает ранее указанного в </w:t>
      </w:r>
      <w:hyperlink w:anchor="P577">
        <w:r>
          <w:rPr>
            <w:color w:val="0000FF"/>
          </w:rPr>
          <w:t>графе 9</w:t>
        </w:r>
      </w:hyperlink>
      <w:r>
        <w:t>, либо соответствует ему;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"1 - наличие отклонений" - в случае, если указанный в </w:t>
      </w:r>
      <w:hyperlink w:anchor="P578">
        <w:r>
          <w:rPr>
            <w:color w:val="0000FF"/>
          </w:rPr>
          <w:t>графе 10</w:t>
        </w:r>
      </w:hyperlink>
      <w:r>
        <w:t xml:space="preserve"> срок достижения результата предоставления субсидии, контрольной точки наступает позднее указанного в </w:t>
      </w:r>
      <w:hyperlink w:anchor="P577">
        <w:r>
          <w:rPr>
            <w:color w:val="0000FF"/>
          </w:rPr>
          <w:t>графе 9</w:t>
        </w:r>
      </w:hyperlink>
      <w:r>
        <w:t>.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right"/>
        <w:outlineLvl w:val="1"/>
      </w:pPr>
      <w:r>
        <w:t>Приложение N 4</w:t>
      </w:r>
    </w:p>
    <w:p w:rsidR="00FD5DF4" w:rsidRDefault="00FD5DF4">
      <w:pPr>
        <w:pStyle w:val="ConsPlusNormal"/>
        <w:jc w:val="right"/>
      </w:pPr>
      <w:r>
        <w:t>к Порядку проведения мониторинга</w:t>
      </w:r>
    </w:p>
    <w:p w:rsidR="00FD5DF4" w:rsidRDefault="00FD5DF4">
      <w:pPr>
        <w:pStyle w:val="ConsPlusNormal"/>
        <w:jc w:val="right"/>
      </w:pPr>
      <w:r>
        <w:t>достижения результатов предоставления</w:t>
      </w:r>
    </w:p>
    <w:p w:rsidR="00FD5DF4" w:rsidRDefault="00FD5DF4">
      <w:pPr>
        <w:pStyle w:val="ConsPlusNormal"/>
        <w:jc w:val="right"/>
      </w:pPr>
      <w:r>
        <w:t>субсидий, в том числе грантов</w:t>
      </w:r>
    </w:p>
    <w:p w:rsidR="00FD5DF4" w:rsidRDefault="00FD5DF4">
      <w:pPr>
        <w:pStyle w:val="ConsPlusNormal"/>
        <w:jc w:val="right"/>
      </w:pPr>
      <w:r>
        <w:t>в форме субсидий, юридическим лицам,</w:t>
      </w:r>
    </w:p>
    <w:p w:rsidR="00FD5DF4" w:rsidRDefault="00FD5DF4">
      <w:pPr>
        <w:pStyle w:val="ConsPlusNormal"/>
        <w:jc w:val="right"/>
      </w:pPr>
      <w:r>
        <w:t>индивидуальным предпринимателям,</w:t>
      </w:r>
    </w:p>
    <w:p w:rsidR="00FD5DF4" w:rsidRDefault="00FD5DF4">
      <w:pPr>
        <w:pStyle w:val="ConsPlusNormal"/>
        <w:jc w:val="right"/>
      </w:pPr>
      <w:r>
        <w:t>физическим лицам - производителям</w:t>
      </w:r>
    </w:p>
    <w:p w:rsidR="00FD5DF4" w:rsidRDefault="00FD5DF4">
      <w:pPr>
        <w:pStyle w:val="ConsPlusNormal"/>
        <w:jc w:val="right"/>
      </w:pPr>
      <w:r>
        <w:t>товаров, работ, услуг, утвержденному</w:t>
      </w:r>
    </w:p>
    <w:p w:rsidR="00FD5DF4" w:rsidRDefault="00FD5DF4">
      <w:pPr>
        <w:pStyle w:val="ConsPlusNormal"/>
        <w:jc w:val="right"/>
      </w:pPr>
      <w:r>
        <w:t>приказом Министерства финансов</w:t>
      </w:r>
    </w:p>
    <w:p w:rsidR="00FD5DF4" w:rsidRDefault="00FD5DF4">
      <w:pPr>
        <w:pStyle w:val="ConsPlusNormal"/>
        <w:jc w:val="right"/>
      </w:pPr>
      <w:r>
        <w:t>Российской Федерации</w:t>
      </w:r>
    </w:p>
    <w:p w:rsidR="00FD5DF4" w:rsidRDefault="00FD5DF4">
      <w:pPr>
        <w:pStyle w:val="ConsPlusNormal"/>
        <w:jc w:val="right"/>
      </w:pPr>
      <w:r>
        <w:t>от 29.09.2021 г. N 138н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right"/>
      </w:pPr>
      <w:r>
        <w:t>(рекомендуемый образец)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center"/>
      </w:pPr>
      <w:bookmarkStart w:id="37" w:name="P823"/>
      <w:bookmarkEnd w:id="37"/>
      <w:r>
        <w:t>Информация</w:t>
      </w:r>
    </w:p>
    <w:p w:rsidR="00FD5DF4" w:rsidRDefault="00FD5DF4">
      <w:pPr>
        <w:pStyle w:val="ConsPlusNormal"/>
        <w:jc w:val="center"/>
      </w:pPr>
      <w:r>
        <w:lastRenderedPageBreak/>
        <w:t>о мониторинге достижения результатов предоставления субсидии</w:t>
      </w:r>
    </w:p>
    <w:p w:rsidR="00FD5DF4" w:rsidRDefault="00FD5DF4">
      <w:pPr>
        <w:pStyle w:val="ConsPlusNormal"/>
        <w:jc w:val="both"/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005"/>
        <w:gridCol w:w="3345"/>
        <w:gridCol w:w="340"/>
        <w:gridCol w:w="1531"/>
        <w:gridCol w:w="850"/>
      </w:tblGrid>
      <w:tr w:rsidR="00FD5DF4">
        <w:tc>
          <w:tcPr>
            <w:tcW w:w="8221" w:type="dxa"/>
            <w:gridSpan w:val="4"/>
            <w:tcBorders>
              <w:top w:val="nil"/>
              <w:left w:val="nil"/>
              <w:bottom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D5DF4" w:rsidRDefault="00FD5DF4">
            <w:pPr>
              <w:pStyle w:val="ConsPlusNormal"/>
            </w:pPr>
            <w:r>
              <w:t>Коды</w:t>
            </w: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  <w:jc w:val="center"/>
            </w:pPr>
            <w:r>
              <w:t>по состоянию</w:t>
            </w:r>
          </w:p>
          <w:p w:rsidR="00FD5DF4" w:rsidRDefault="00FD5DF4">
            <w:pPr>
              <w:pStyle w:val="ConsPlusNormal"/>
              <w:jc w:val="center"/>
            </w:pPr>
            <w:r>
              <w:t>на "__" ______ 20__ г.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Дата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 xml:space="preserve">Дата </w:t>
            </w:r>
            <w:hyperlink w:anchor="P1345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Наименование финансового органа</w:t>
            </w:r>
          </w:p>
        </w:tc>
        <w:tc>
          <w:tcPr>
            <w:tcW w:w="334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>по Сводному реестру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 xml:space="preserve">Наименование структурного элемента государственной программы </w:t>
            </w:r>
            <w:hyperlink w:anchor="P1346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 xml:space="preserve">по БК </w:t>
            </w:r>
            <w:hyperlink w:anchor="P1346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Наименование субсидии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  <w:jc w:val="right"/>
            </w:pPr>
            <w:r>
              <w:t xml:space="preserve">по БК </w:t>
            </w:r>
            <w:hyperlink w:anchor="P1347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  <w:tr w:rsidR="00FD5DF4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  <w:r>
              <w:t>Периодичность: ежеквартальная</w:t>
            </w:r>
          </w:p>
        </w:tc>
        <w:tc>
          <w:tcPr>
            <w:tcW w:w="3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D5DF4" w:rsidRDefault="00FD5DF4">
            <w:pPr>
              <w:pStyle w:val="ConsPlusNormal"/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center"/>
        <w:outlineLvl w:val="2"/>
      </w:pPr>
      <w:r>
        <w:t>Раздел I. Информация о достижении контрольных точек в целях</w:t>
      </w:r>
    </w:p>
    <w:p w:rsidR="00FD5DF4" w:rsidRDefault="00FD5DF4">
      <w:pPr>
        <w:pStyle w:val="ConsPlusNormal"/>
        <w:jc w:val="center"/>
      </w:pPr>
      <w:r>
        <w:t>достижения результатов предоставления субсидии</w:t>
      </w:r>
    </w:p>
    <w:p w:rsidR="00FD5DF4" w:rsidRDefault="00FD5DF4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57"/>
        <w:gridCol w:w="6406"/>
        <w:gridCol w:w="1474"/>
      </w:tblGrid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jc w:val="center"/>
            </w:pPr>
            <w:r>
              <w:t>Наименование данных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Количество </w:t>
            </w:r>
            <w:hyperlink w:anchor="P1348">
              <w:r>
                <w:rPr>
                  <w:color w:val="0000FF"/>
                </w:rPr>
                <w:t>&lt;4&gt;</w:t>
              </w:r>
            </w:hyperlink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  <w:jc w:val="center"/>
            </w:pPr>
            <w:bookmarkStart w:id="38" w:name="P868"/>
            <w:bookmarkEnd w:id="38"/>
            <w:r>
              <w:t>3</w:t>
            </w: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1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39" w:name="P872"/>
            <w:bookmarkEnd w:id="39"/>
            <w:r>
              <w:t>1.1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достигнутые в отчетном периоде контрольные точки,</w:t>
            </w:r>
          </w:p>
          <w:p w:rsidR="00FD5DF4" w:rsidRDefault="00FD5DF4">
            <w:pPr>
              <w:pStyle w:val="ConsPlusNormal"/>
            </w:pPr>
            <w:r>
              <w:t>в том числе: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40" w:name="P876"/>
            <w:bookmarkEnd w:id="40"/>
            <w:r>
              <w:t>1.1.1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срок достижения которых наступает в отчетном периоде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1.1.2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достигнутые с нарушением установленных сроков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41" w:name="P882"/>
            <w:bookmarkEnd w:id="41"/>
            <w:r>
              <w:t>1.1.3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достигнутые до наступления срока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42" w:name="P885"/>
            <w:bookmarkEnd w:id="42"/>
            <w:r>
              <w:t>1.2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достигнутые в периодах, предшествующих отчетному, контрольные точки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43" w:name="P888"/>
            <w:bookmarkEnd w:id="43"/>
            <w:r>
              <w:t>1.3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недостигнутые контрольные точки,</w:t>
            </w:r>
          </w:p>
          <w:p w:rsidR="00FD5DF4" w:rsidRDefault="00FD5DF4">
            <w:pPr>
              <w:pStyle w:val="ConsPlusNormal"/>
            </w:pPr>
            <w:r>
              <w:t>в том числе: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44" w:name="P892"/>
            <w:bookmarkEnd w:id="44"/>
            <w:r>
              <w:t>1.3.1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срок достижения которых наступил в периодах, предшествующих отчетному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45" w:name="P895"/>
            <w:bookmarkEnd w:id="45"/>
            <w:r>
              <w:t>1.3.2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срок достижения которых наступает в отчетном периоде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46" w:name="P898"/>
            <w:bookmarkEnd w:id="46"/>
            <w:r>
              <w:t>1.4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контрольные точки, достижение которых запланировано в течение трех месяцев, следующих за отчетным периодом,</w:t>
            </w:r>
          </w:p>
          <w:p w:rsidR="00FD5DF4" w:rsidRDefault="00FD5DF4">
            <w:pPr>
              <w:pStyle w:val="ConsPlusNormal"/>
            </w:pPr>
            <w:r>
              <w:t>в том числе: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47" w:name="P902"/>
            <w:bookmarkEnd w:id="47"/>
            <w:r>
              <w:t>1.4.1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 отсутствием отклонений от плановых сроков их достижения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bookmarkStart w:id="48" w:name="P905"/>
            <w:bookmarkEnd w:id="48"/>
            <w:r>
              <w:lastRenderedPageBreak/>
              <w:t>1.4.2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 наличием отклонений от плановых сроков их достижения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...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...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  <w:jc w:val="center"/>
            </w:pPr>
            <w:r>
              <w:t>...</w:t>
            </w: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Результат предоставления субсидии 2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достигнутые в отчетном периоде контрольные точки,</w:t>
            </w:r>
          </w:p>
          <w:p w:rsidR="00FD5DF4" w:rsidRDefault="00FD5DF4">
            <w:pPr>
              <w:pStyle w:val="ConsPlusNormal"/>
            </w:pPr>
            <w:r>
              <w:t>в том числе: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2.1.1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срок достижения которых наступает в отчетном периоде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2.1.2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достигнутые с нарушением установленных сроков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2.1.3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достигнутые до наступления срока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2.2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достигнутые в периодах, предшествующих отчетному, контрольные точки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2.3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недостигнутые в отчетном периоде контрольные точки,</w:t>
            </w:r>
          </w:p>
          <w:p w:rsidR="00FD5DF4" w:rsidRDefault="00FD5DF4">
            <w:pPr>
              <w:pStyle w:val="ConsPlusNormal"/>
            </w:pPr>
            <w:r>
              <w:t>в том числе: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2.3.1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срок достижения которых наступил в периодах, предшествующих отчетному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2.3.2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срок достижения которых наступает в отчетном периоде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2.4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</w:pPr>
            <w:r>
              <w:t>контрольные точки, достижение которых запланировано в течение трех месяцев, следующих за отчетным периодом,</w:t>
            </w:r>
          </w:p>
          <w:p w:rsidR="00FD5DF4" w:rsidRDefault="00FD5DF4">
            <w:pPr>
              <w:pStyle w:val="ConsPlusNormal"/>
            </w:pPr>
            <w:r>
              <w:t>в том числе: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2.4.1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 отсутствием отклонений от плановых сроков их достижения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1157" w:type="dxa"/>
          </w:tcPr>
          <w:p w:rsidR="00FD5DF4" w:rsidRDefault="00FD5DF4">
            <w:pPr>
              <w:pStyle w:val="ConsPlusNormal"/>
              <w:jc w:val="right"/>
            </w:pPr>
            <w:r>
              <w:t>2.4.2</w:t>
            </w:r>
          </w:p>
        </w:tc>
        <w:tc>
          <w:tcPr>
            <w:tcW w:w="6406" w:type="dxa"/>
          </w:tcPr>
          <w:p w:rsidR="00FD5DF4" w:rsidRDefault="00FD5DF4">
            <w:pPr>
              <w:pStyle w:val="ConsPlusNormal"/>
              <w:ind w:left="283"/>
            </w:pPr>
            <w:r>
              <w:t>с наличием отклонений от плановых сроков их достижения</w:t>
            </w:r>
          </w:p>
        </w:tc>
        <w:tc>
          <w:tcPr>
            <w:tcW w:w="1474" w:type="dxa"/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center"/>
        <w:outlineLvl w:val="2"/>
      </w:pPr>
      <w:bookmarkStart w:id="49" w:name="P951"/>
      <w:bookmarkEnd w:id="49"/>
      <w:r>
        <w:t>Раздел II. Информация о достижении результатов</w:t>
      </w:r>
    </w:p>
    <w:p w:rsidR="00FD5DF4" w:rsidRDefault="00FD5DF4">
      <w:pPr>
        <w:pStyle w:val="ConsPlusNormal"/>
        <w:jc w:val="center"/>
      </w:pPr>
      <w:r>
        <w:t>предоставления субсидии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sectPr w:rsidR="00FD5DF4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714"/>
        <w:gridCol w:w="1296"/>
        <w:gridCol w:w="1286"/>
        <w:gridCol w:w="850"/>
        <w:gridCol w:w="715"/>
        <w:gridCol w:w="1020"/>
        <w:gridCol w:w="1020"/>
        <w:gridCol w:w="1020"/>
        <w:gridCol w:w="964"/>
        <w:gridCol w:w="964"/>
        <w:gridCol w:w="859"/>
        <w:gridCol w:w="1008"/>
        <w:gridCol w:w="1020"/>
        <w:gridCol w:w="964"/>
        <w:gridCol w:w="850"/>
        <w:gridCol w:w="737"/>
        <w:gridCol w:w="964"/>
      </w:tblGrid>
      <w:tr w:rsidR="00FD5DF4"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lastRenderedPageBreak/>
              <w:t>Получатель субсидии</w:t>
            </w:r>
          </w:p>
        </w:tc>
        <w:tc>
          <w:tcPr>
            <w:tcW w:w="1714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Наименования результата предоставления субсидии, контрольной точки </w:t>
            </w:r>
            <w:hyperlink w:anchor="P1357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296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Код результата предоставления субсидии, контрольной точки </w:t>
            </w:r>
            <w:hyperlink w:anchor="P1357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286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Тип результата предоставления субсидии, контрольной точки </w:t>
            </w:r>
            <w:hyperlink w:anchor="P1357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565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 xml:space="preserve">Единица измерения </w:t>
            </w:r>
            <w:hyperlink w:anchor="P1357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5847" w:type="dxa"/>
            <w:gridSpan w:val="6"/>
          </w:tcPr>
          <w:p w:rsidR="00FD5DF4" w:rsidRDefault="00FD5DF4">
            <w:pPr>
              <w:pStyle w:val="ConsPlusNormal"/>
              <w:jc w:val="center"/>
            </w:pPr>
            <w:r>
              <w:t xml:space="preserve">Значение результата предоставления субсидии, контрольной точки </w:t>
            </w:r>
            <w:hyperlink w:anchor="P1357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2028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 xml:space="preserve">Срок достижения результата предоставления субсидии, контрольной точки </w:t>
            </w:r>
            <w:hyperlink w:anchor="P1357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814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 xml:space="preserve">Размер субсидии, подлежащей предоставлению в текущем финансовом году </w:t>
            </w:r>
            <w:hyperlink w:anchor="P1357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1701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 xml:space="preserve">Объем обязательств, принятых в целях достижения результатов предоставления субсидии (недополученных доходов) в текущем финансовом году </w:t>
            </w:r>
            <w:hyperlink w:anchor="P1357">
              <w:r>
                <w:rPr>
                  <w:color w:val="0000FF"/>
                </w:rPr>
                <w:t>&lt;5&gt;</w:t>
              </w:r>
            </w:hyperlink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296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715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код по </w:t>
            </w:r>
            <w:hyperlink r:id="rId25">
              <w:r>
                <w:rPr>
                  <w:color w:val="0000FF"/>
                </w:rPr>
                <w:t>ОКЕИ</w:t>
              </w:r>
            </w:hyperlink>
          </w:p>
        </w:tc>
        <w:tc>
          <w:tcPr>
            <w:tcW w:w="2040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>плановое</w:t>
            </w:r>
          </w:p>
        </w:tc>
        <w:tc>
          <w:tcPr>
            <w:tcW w:w="1984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>фактическое</w:t>
            </w:r>
          </w:p>
        </w:tc>
        <w:tc>
          <w:tcPr>
            <w:tcW w:w="964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прогнозное с начала текущего финансового года</w:t>
            </w:r>
          </w:p>
        </w:tc>
        <w:tc>
          <w:tcPr>
            <w:tcW w:w="859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не распределено</w:t>
            </w:r>
          </w:p>
        </w:tc>
        <w:tc>
          <w:tcPr>
            <w:tcW w:w="1008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плановый</w:t>
            </w:r>
          </w:p>
        </w:tc>
        <w:tc>
          <w:tcPr>
            <w:tcW w:w="1020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>фактический/прогнозный</w:t>
            </w:r>
          </w:p>
        </w:tc>
        <w:tc>
          <w:tcPr>
            <w:tcW w:w="964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распределенный по получателям субсидии, </w:t>
            </w:r>
            <w:proofErr w:type="spellStart"/>
            <w:r>
              <w:t>руб</w:t>
            </w:r>
            <w:proofErr w:type="spellEnd"/>
          </w:p>
        </w:tc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нераспределенный, </w:t>
            </w:r>
            <w:proofErr w:type="spellStart"/>
            <w:r>
              <w:t>руб</w:t>
            </w:r>
            <w:proofErr w:type="spellEnd"/>
          </w:p>
        </w:tc>
        <w:tc>
          <w:tcPr>
            <w:tcW w:w="737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обязательств, </w:t>
            </w:r>
            <w:proofErr w:type="spellStart"/>
            <w:r>
              <w:t>руб</w:t>
            </w:r>
            <w:proofErr w:type="spellEnd"/>
          </w:p>
        </w:tc>
        <w:tc>
          <w:tcPr>
            <w:tcW w:w="964" w:type="dxa"/>
            <w:vMerge w:val="restart"/>
          </w:tcPr>
          <w:p w:rsidR="00FD5DF4" w:rsidRDefault="00FD5DF4">
            <w:pPr>
              <w:pStyle w:val="ConsPlusNormal"/>
              <w:jc w:val="center"/>
            </w:pPr>
            <w:r>
              <w:t xml:space="preserve">денежных обязательств, </w:t>
            </w:r>
            <w:proofErr w:type="spellStart"/>
            <w:r>
              <w:t>руб</w:t>
            </w:r>
            <w:proofErr w:type="spellEnd"/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296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</w:tcPr>
          <w:p w:rsidR="00FD5DF4" w:rsidRDefault="00FD5DF4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1020" w:type="dxa"/>
          </w:tcPr>
          <w:p w:rsidR="00FD5DF4" w:rsidRDefault="00FD5DF4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1020" w:type="dxa"/>
          </w:tcPr>
          <w:p w:rsidR="00FD5DF4" w:rsidRDefault="00FD5DF4">
            <w:pPr>
              <w:pStyle w:val="ConsPlusNormal"/>
              <w:jc w:val="center"/>
            </w:pPr>
            <w:r>
              <w:t>с даты заключения соглашения</w:t>
            </w:r>
          </w:p>
        </w:tc>
        <w:tc>
          <w:tcPr>
            <w:tcW w:w="964" w:type="dxa"/>
          </w:tcPr>
          <w:p w:rsidR="00FD5DF4" w:rsidRDefault="00FD5DF4">
            <w:pPr>
              <w:pStyle w:val="ConsPlusNormal"/>
              <w:jc w:val="center"/>
            </w:pPr>
            <w:r>
              <w:t>из них с начала текущего финансового года</w:t>
            </w:r>
          </w:p>
        </w:tc>
        <w:tc>
          <w:tcPr>
            <w:tcW w:w="96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008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737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Merge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</w:tcPr>
          <w:p w:rsidR="00FD5DF4" w:rsidRDefault="00FD5DF4">
            <w:pPr>
              <w:pStyle w:val="ConsPlusNormal"/>
              <w:jc w:val="center"/>
            </w:pPr>
            <w:bookmarkStart w:id="50" w:name="P979"/>
            <w:bookmarkEnd w:id="50"/>
            <w:r>
              <w:t>1</w:t>
            </w: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bookmarkStart w:id="51" w:name="P980"/>
            <w:bookmarkEnd w:id="51"/>
            <w:r>
              <w:t>2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86" w:type="dxa"/>
          </w:tcPr>
          <w:p w:rsidR="00FD5DF4" w:rsidRDefault="00FD5DF4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FD5DF4" w:rsidRDefault="00FD5DF4">
            <w:pPr>
              <w:pStyle w:val="ConsPlusNormal"/>
              <w:jc w:val="center"/>
            </w:pPr>
            <w:bookmarkStart w:id="52" w:name="P983"/>
            <w:bookmarkEnd w:id="52"/>
            <w:r>
              <w:t>5</w:t>
            </w:r>
          </w:p>
        </w:tc>
        <w:tc>
          <w:tcPr>
            <w:tcW w:w="715" w:type="dxa"/>
          </w:tcPr>
          <w:p w:rsidR="00FD5DF4" w:rsidRDefault="00FD5DF4">
            <w:pPr>
              <w:pStyle w:val="ConsPlusNormal"/>
              <w:jc w:val="center"/>
            </w:pPr>
            <w:bookmarkStart w:id="53" w:name="P984"/>
            <w:bookmarkEnd w:id="53"/>
            <w:r>
              <w:t>6</w:t>
            </w:r>
          </w:p>
        </w:tc>
        <w:tc>
          <w:tcPr>
            <w:tcW w:w="1020" w:type="dxa"/>
          </w:tcPr>
          <w:p w:rsidR="00FD5DF4" w:rsidRDefault="00FD5DF4">
            <w:pPr>
              <w:pStyle w:val="ConsPlusNormal"/>
              <w:jc w:val="center"/>
            </w:pPr>
            <w:bookmarkStart w:id="54" w:name="P985"/>
            <w:bookmarkEnd w:id="54"/>
            <w:r>
              <w:t>7</w:t>
            </w:r>
          </w:p>
        </w:tc>
        <w:tc>
          <w:tcPr>
            <w:tcW w:w="1020" w:type="dxa"/>
          </w:tcPr>
          <w:p w:rsidR="00FD5DF4" w:rsidRDefault="00FD5DF4">
            <w:pPr>
              <w:pStyle w:val="ConsPlusNormal"/>
              <w:jc w:val="center"/>
            </w:pPr>
            <w:bookmarkStart w:id="55" w:name="P986"/>
            <w:bookmarkEnd w:id="55"/>
            <w:r>
              <w:t>8</w:t>
            </w:r>
          </w:p>
        </w:tc>
        <w:tc>
          <w:tcPr>
            <w:tcW w:w="1020" w:type="dxa"/>
          </w:tcPr>
          <w:p w:rsidR="00FD5DF4" w:rsidRDefault="00FD5DF4">
            <w:pPr>
              <w:pStyle w:val="ConsPlusNormal"/>
              <w:jc w:val="center"/>
            </w:pPr>
            <w:bookmarkStart w:id="56" w:name="P987"/>
            <w:bookmarkEnd w:id="56"/>
            <w:r>
              <w:t>9</w:t>
            </w:r>
          </w:p>
        </w:tc>
        <w:tc>
          <w:tcPr>
            <w:tcW w:w="964" w:type="dxa"/>
          </w:tcPr>
          <w:p w:rsidR="00FD5DF4" w:rsidRDefault="00FD5DF4">
            <w:pPr>
              <w:pStyle w:val="ConsPlusNormal"/>
              <w:jc w:val="center"/>
            </w:pPr>
            <w:bookmarkStart w:id="57" w:name="P988"/>
            <w:bookmarkEnd w:id="57"/>
            <w:r>
              <w:t>10</w:t>
            </w:r>
          </w:p>
        </w:tc>
        <w:tc>
          <w:tcPr>
            <w:tcW w:w="964" w:type="dxa"/>
          </w:tcPr>
          <w:p w:rsidR="00FD5DF4" w:rsidRDefault="00FD5DF4">
            <w:pPr>
              <w:pStyle w:val="ConsPlusNormal"/>
              <w:jc w:val="center"/>
            </w:pPr>
            <w:bookmarkStart w:id="58" w:name="P989"/>
            <w:bookmarkEnd w:id="58"/>
            <w:r>
              <w:t>11</w:t>
            </w:r>
          </w:p>
        </w:tc>
        <w:tc>
          <w:tcPr>
            <w:tcW w:w="859" w:type="dxa"/>
          </w:tcPr>
          <w:p w:rsidR="00FD5DF4" w:rsidRDefault="00FD5DF4">
            <w:pPr>
              <w:pStyle w:val="ConsPlusNormal"/>
              <w:jc w:val="center"/>
            </w:pPr>
            <w:bookmarkStart w:id="59" w:name="P990"/>
            <w:bookmarkEnd w:id="59"/>
            <w:r>
              <w:t>12</w:t>
            </w:r>
          </w:p>
        </w:tc>
        <w:tc>
          <w:tcPr>
            <w:tcW w:w="1008" w:type="dxa"/>
          </w:tcPr>
          <w:p w:rsidR="00FD5DF4" w:rsidRDefault="00FD5DF4">
            <w:pPr>
              <w:pStyle w:val="ConsPlusNormal"/>
              <w:jc w:val="center"/>
            </w:pPr>
            <w:bookmarkStart w:id="60" w:name="P991"/>
            <w:bookmarkEnd w:id="60"/>
            <w:r>
              <w:t>13</w:t>
            </w:r>
          </w:p>
        </w:tc>
        <w:tc>
          <w:tcPr>
            <w:tcW w:w="1020" w:type="dxa"/>
          </w:tcPr>
          <w:p w:rsidR="00FD5DF4" w:rsidRDefault="00FD5DF4">
            <w:pPr>
              <w:pStyle w:val="ConsPlusNormal"/>
              <w:jc w:val="center"/>
            </w:pPr>
            <w:bookmarkStart w:id="61" w:name="P992"/>
            <w:bookmarkEnd w:id="61"/>
            <w:r>
              <w:t>14</w:t>
            </w:r>
          </w:p>
        </w:tc>
        <w:tc>
          <w:tcPr>
            <w:tcW w:w="964" w:type="dxa"/>
          </w:tcPr>
          <w:p w:rsidR="00FD5DF4" w:rsidRDefault="00FD5DF4">
            <w:pPr>
              <w:pStyle w:val="ConsPlusNormal"/>
              <w:jc w:val="center"/>
            </w:pPr>
            <w:bookmarkStart w:id="62" w:name="P993"/>
            <w:bookmarkEnd w:id="62"/>
            <w:r>
              <w:t>15</w:t>
            </w:r>
          </w:p>
        </w:tc>
        <w:tc>
          <w:tcPr>
            <w:tcW w:w="850" w:type="dxa"/>
          </w:tcPr>
          <w:p w:rsidR="00FD5DF4" w:rsidRDefault="00FD5DF4">
            <w:pPr>
              <w:pStyle w:val="ConsPlusNormal"/>
              <w:jc w:val="center"/>
            </w:pPr>
            <w:bookmarkStart w:id="63" w:name="P994"/>
            <w:bookmarkEnd w:id="63"/>
            <w:r>
              <w:t>16</w:t>
            </w:r>
          </w:p>
        </w:tc>
        <w:tc>
          <w:tcPr>
            <w:tcW w:w="737" w:type="dxa"/>
          </w:tcPr>
          <w:p w:rsidR="00FD5DF4" w:rsidRDefault="00FD5DF4">
            <w:pPr>
              <w:pStyle w:val="ConsPlusNormal"/>
              <w:jc w:val="center"/>
            </w:pPr>
            <w:bookmarkStart w:id="64" w:name="P995"/>
            <w:bookmarkEnd w:id="64"/>
            <w:r>
              <w:t>17</w:t>
            </w:r>
          </w:p>
        </w:tc>
        <w:tc>
          <w:tcPr>
            <w:tcW w:w="964" w:type="dxa"/>
          </w:tcPr>
          <w:p w:rsidR="00FD5DF4" w:rsidRDefault="00FD5DF4">
            <w:pPr>
              <w:pStyle w:val="ConsPlusNormal"/>
              <w:jc w:val="center"/>
            </w:pPr>
            <w:bookmarkStart w:id="65" w:name="P996"/>
            <w:bookmarkEnd w:id="65"/>
            <w:r>
              <w:t>18</w:t>
            </w:r>
          </w:p>
        </w:tc>
      </w:tr>
      <w:tr w:rsidR="00FD5DF4">
        <w:tc>
          <w:tcPr>
            <w:tcW w:w="2564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>Результат предоставления субсидии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Результат предоставления субсидии: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Контрольная </w:t>
            </w:r>
            <w:r>
              <w:lastRenderedPageBreak/>
              <w:t>точка: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Результат предоставления субсидии: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Контрольная точка: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Результат предоставления субсидии: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Контрольная точка: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2564" w:type="dxa"/>
            <w:gridSpan w:val="2"/>
          </w:tcPr>
          <w:p w:rsidR="00FD5DF4" w:rsidRDefault="00FD5DF4">
            <w:pPr>
              <w:pStyle w:val="ConsPlusNormal"/>
              <w:jc w:val="center"/>
            </w:pPr>
            <w:r>
              <w:t>Результат предоставления субсидии: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Результат предоставления субсидии: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Контрольная точка: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 xml:space="preserve">Результат </w:t>
            </w:r>
            <w:r>
              <w:lastRenderedPageBreak/>
              <w:t>предоставления субсидии: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Контрольная точка: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 w:val="restart"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Результат предоставления субсидии: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Контрольная точка: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  <w:jc w:val="center"/>
            </w:pPr>
            <w:r>
              <w:t>X</w:t>
            </w:r>
          </w:p>
        </w:tc>
      </w:tr>
      <w:tr w:rsidR="00FD5DF4">
        <w:tc>
          <w:tcPr>
            <w:tcW w:w="850" w:type="dxa"/>
            <w:vMerge/>
          </w:tcPr>
          <w:p w:rsidR="00FD5DF4" w:rsidRDefault="00FD5DF4">
            <w:pPr>
              <w:pStyle w:val="ConsPlusNormal"/>
            </w:pPr>
          </w:p>
        </w:tc>
        <w:tc>
          <w:tcPr>
            <w:tcW w:w="1714" w:type="dxa"/>
          </w:tcPr>
          <w:p w:rsidR="00FD5DF4" w:rsidRDefault="00FD5DF4">
            <w:pPr>
              <w:pStyle w:val="ConsPlusNormal"/>
              <w:jc w:val="center"/>
            </w:pPr>
            <w:r>
              <w:t>...</w:t>
            </w:r>
          </w:p>
        </w:tc>
        <w:tc>
          <w:tcPr>
            <w:tcW w:w="1296" w:type="dxa"/>
          </w:tcPr>
          <w:p w:rsidR="00FD5DF4" w:rsidRDefault="00FD5DF4">
            <w:pPr>
              <w:pStyle w:val="ConsPlusNormal"/>
            </w:pPr>
          </w:p>
        </w:tc>
        <w:tc>
          <w:tcPr>
            <w:tcW w:w="1286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15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9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08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102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850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737" w:type="dxa"/>
            <w:vAlign w:val="center"/>
          </w:tcPr>
          <w:p w:rsidR="00FD5DF4" w:rsidRDefault="00FD5DF4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sectPr w:rsidR="00FD5DF4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ind w:firstLine="540"/>
        <w:jc w:val="both"/>
      </w:pPr>
      <w:r>
        <w:t>--------------------------------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66" w:name="P1345"/>
      <w:bookmarkEnd w:id="66"/>
      <w:r>
        <w:t>&lt;1&gt; Указывается дата формирования настоящей Информации о мониторинге достижения результатов предоставления субсидии.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67" w:name="P1346"/>
      <w:bookmarkEnd w:id="67"/>
      <w:r>
        <w:t>&lt;2&gt; В случае, если предоставление субсидии осуществляется в рамках структурного элемента государственной программы Российской Федерации - указывается наименование федерального проекта, комплекса процессных мероприятий, а в случае предоставления субсидии в рамках непрограммного направления - не заполняется. В кодовой зоне указываются 4 и 5 разряды целевой статьи расходов федерального бюджета.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68" w:name="P1347"/>
      <w:bookmarkEnd w:id="68"/>
      <w:r>
        <w:t>&lt;3&gt; В кодовой зоне указываются 13 - 17 разряды целевой статьи расходов федерального бюджета.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69" w:name="P1348"/>
      <w:bookmarkEnd w:id="69"/>
      <w:r>
        <w:t xml:space="preserve">&lt;4&gt; Количество контрольных точек в </w:t>
      </w:r>
      <w:hyperlink w:anchor="P868">
        <w:r>
          <w:rPr>
            <w:color w:val="0000FF"/>
          </w:rPr>
          <w:t>графе 3 раздела I</w:t>
        </w:r>
      </w:hyperlink>
      <w:r>
        <w:t xml:space="preserve"> настоящего приложения: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</w:t>
      </w:r>
      <w:hyperlink w:anchor="P872">
        <w:r>
          <w:rPr>
            <w:color w:val="0000FF"/>
          </w:rPr>
          <w:t>строке 1.1</w:t>
        </w:r>
      </w:hyperlink>
      <w:r>
        <w:t xml:space="preserve"> в разрезе результатов предоставления субсидии рекомендуется формировать исходя из суммы количества контрольных точек, указанных в </w:t>
      </w:r>
      <w:hyperlink w:anchor="P876">
        <w:r>
          <w:rPr>
            <w:color w:val="0000FF"/>
          </w:rPr>
          <w:t>строках 1.1.1</w:t>
        </w:r>
      </w:hyperlink>
      <w:r>
        <w:t xml:space="preserve"> - </w:t>
      </w:r>
      <w:hyperlink w:anchor="P882">
        <w:r>
          <w:rPr>
            <w:color w:val="0000FF"/>
          </w:rPr>
          <w:t>1.1.3</w:t>
        </w:r>
      </w:hyperlink>
      <w:r>
        <w:t xml:space="preserve"> в разрезе результатов предоставления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</w:t>
      </w:r>
      <w:hyperlink w:anchor="P876">
        <w:r>
          <w:rPr>
            <w:color w:val="0000FF"/>
          </w:rPr>
          <w:t>строкам 1.1.1</w:t>
        </w:r>
      </w:hyperlink>
      <w:r>
        <w:t xml:space="preserve"> - </w:t>
      </w:r>
      <w:hyperlink w:anchor="P882">
        <w:r>
          <w:rPr>
            <w:color w:val="0000FF"/>
          </w:rPr>
          <w:t>1.1.3</w:t>
        </w:r>
      </w:hyperlink>
      <w:r>
        <w:t xml:space="preserve"> показатели рекомендуется формировать исходя из количества контрольных точек, по которым дата фактического достижения, указанная в </w:t>
      </w:r>
      <w:hyperlink w:anchor="P992">
        <w:r>
          <w:rPr>
            <w:color w:val="0000FF"/>
          </w:rPr>
          <w:t>графе 14 раздела II</w:t>
        </w:r>
      </w:hyperlink>
      <w:r>
        <w:t xml:space="preserve"> настоящего приложения, соответствует отчетному периоду, отраженных в разрезе получателей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</w:t>
      </w:r>
      <w:hyperlink w:anchor="P885">
        <w:r>
          <w:rPr>
            <w:color w:val="0000FF"/>
          </w:rPr>
          <w:t>строке 1.2</w:t>
        </w:r>
      </w:hyperlink>
      <w:r>
        <w:t xml:space="preserve"> в разрезе результатов предоставления субсидии показатели рекомендуется формировать исходя из количества контрольных точек, по которым дата фактического достижения, указанная в </w:t>
      </w:r>
      <w:hyperlink w:anchor="P992">
        <w:r>
          <w:rPr>
            <w:color w:val="0000FF"/>
          </w:rPr>
          <w:t>графе 14 раздела II</w:t>
        </w:r>
      </w:hyperlink>
      <w:r>
        <w:t xml:space="preserve"> настоящего приложения, наступила в периодах, предшествующих отчетному, отраженных в разрезе получателей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</w:t>
      </w:r>
      <w:hyperlink w:anchor="P888">
        <w:r>
          <w:rPr>
            <w:color w:val="0000FF"/>
          </w:rPr>
          <w:t>строке 1.3</w:t>
        </w:r>
      </w:hyperlink>
      <w:r>
        <w:t xml:space="preserve"> в разрезе результатов предоставления субсидии рекомендуется формировать исходя из суммы количества контрольных точек, указанных в строках 1.2.1 - 1.2.3 в разрезе результатов предоставления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</w:t>
      </w:r>
      <w:hyperlink w:anchor="P892">
        <w:r>
          <w:rPr>
            <w:color w:val="0000FF"/>
          </w:rPr>
          <w:t>строкам 1.3.1</w:t>
        </w:r>
      </w:hyperlink>
      <w:r>
        <w:t xml:space="preserve">, </w:t>
      </w:r>
      <w:hyperlink w:anchor="P895">
        <w:r>
          <w:rPr>
            <w:color w:val="0000FF"/>
          </w:rPr>
          <w:t>1.3.2</w:t>
        </w:r>
      </w:hyperlink>
      <w:r>
        <w:t xml:space="preserve"> показатели рекомендуется формировать исходя из количества контрольных точек, по которым на конец отчетного периода в </w:t>
      </w:r>
      <w:hyperlink w:anchor="P992">
        <w:r>
          <w:rPr>
            <w:color w:val="0000FF"/>
          </w:rPr>
          <w:t>графе 14 раздела II</w:t>
        </w:r>
      </w:hyperlink>
      <w:r>
        <w:t xml:space="preserve"> настоящего приложения отсутствует информация о фактическом достижении, отраженных в разрезе получателей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</w:t>
      </w:r>
      <w:hyperlink w:anchor="P898">
        <w:r>
          <w:rPr>
            <w:color w:val="0000FF"/>
          </w:rPr>
          <w:t>строке 1.4</w:t>
        </w:r>
      </w:hyperlink>
      <w:r>
        <w:t xml:space="preserve"> в разрезе результатов предоставления субсидии рекомендуется формировать исходя из суммы количества контрольных точек, указанных в </w:t>
      </w:r>
      <w:hyperlink w:anchor="P902">
        <w:r>
          <w:rPr>
            <w:color w:val="0000FF"/>
          </w:rPr>
          <w:t>строках 1.4.1</w:t>
        </w:r>
      </w:hyperlink>
      <w:r>
        <w:t xml:space="preserve">, </w:t>
      </w:r>
      <w:hyperlink w:anchor="P905">
        <w:r>
          <w:rPr>
            <w:color w:val="0000FF"/>
          </w:rPr>
          <w:t>1.4.2</w:t>
        </w:r>
      </w:hyperlink>
      <w:r>
        <w:t xml:space="preserve"> в разрезе результатов предоставления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</w:t>
      </w:r>
      <w:hyperlink w:anchor="P902">
        <w:r>
          <w:rPr>
            <w:color w:val="0000FF"/>
          </w:rPr>
          <w:t>строке 1.4.1</w:t>
        </w:r>
      </w:hyperlink>
      <w:r>
        <w:t xml:space="preserve"> показатели рекомендуется формировать исходя из количества контрольных точек, достижение которых запланировано в течение трех месяцев, следующих за отчетным периодом, по которым прогнозная дата, указанная в </w:t>
      </w:r>
      <w:hyperlink w:anchor="P992">
        <w:r>
          <w:rPr>
            <w:color w:val="0000FF"/>
          </w:rPr>
          <w:t>графе 14 раздела II</w:t>
        </w:r>
      </w:hyperlink>
      <w:r>
        <w:t xml:space="preserve"> настоящего приложения, соответствует или наступает ранее плановой даты, указанной в </w:t>
      </w:r>
      <w:hyperlink w:anchor="P991">
        <w:r>
          <w:rPr>
            <w:color w:val="0000FF"/>
          </w:rPr>
          <w:t>графе 13 раздела II</w:t>
        </w:r>
      </w:hyperlink>
      <w:r>
        <w:t xml:space="preserve"> настоящего приложения, отраженных в разрезе получателей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по </w:t>
      </w:r>
      <w:hyperlink w:anchor="P905">
        <w:r>
          <w:rPr>
            <w:color w:val="0000FF"/>
          </w:rPr>
          <w:t>строке 1.4.2</w:t>
        </w:r>
      </w:hyperlink>
      <w:r>
        <w:t xml:space="preserve"> показатели рекомендуется формировать исходя из количества контрольных точек, достижение которых запланировано в течение трех месяцев, следующих за отчетным периодом, по которым прогнозная дата, указанная в </w:t>
      </w:r>
      <w:hyperlink w:anchor="P992">
        <w:r>
          <w:rPr>
            <w:color w:val="0000FF"/>
          </w:rPr>
          <w:t>графе 14 раздела II</w:t>
        </w:r>
      </w:hyperlink>
      <w:r>
        <w:t xml:space="preserve"> настоящего приложения, наступает позднее плановой даты, указанной в </w:t>
      </w:r>
      <w:hyperlink w:anchor="P991">
        <w:r>
          <w:rPr>
            <w:color w:val="0000FF"/>
          </w:rPr>
          <w:t>графе 13 раздела II</w:t>
        </w:r>
      </w:hyperlink>
      <w:r>
        <w:t xml:space="preserve"> настоящего приложения, отраженных в разрезе получателей субсидии.</w:t>
      </w:r>
    </w:p>
    <w:p w:rsidR="00FD5DF4" w:rsidRDefault="00FD5DF4">
      <w:pPr>
        <w:pStyle w:val="ConsPlusNormal"/>
        <w:spacing w:before="220"/>
        <w:ind w:firstLine="540"/>
        <w:jc w:val="both"/>
      </w:pPr>
      <w:bookmarkStart w:id="70" w:name="P1357"/>
      <w:bookmarkEnd w:id="70"/>
      <w:r>
        <w:lastRenderedPageBreak/>
        <w:t xml:space="preserve">&lt;5&gt; Показатели </w:t>
      </w:r>
      <w:hyperlink w:anchor="P951">
        <w:r>
          <w:rPr>
            <w:color w:val="0000FF"/>
          </w:rPr>
          <w:t>раздела II</w:t>
        </w:r>
      </w:hyperlink>
      <w:r>
        <w:t xml:space="preserve"> настоящего приложения: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для строк "Результат предоставления субсидии":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983">
        <w:r>
          <w:rPr>
            <w:color w:val="0000FF"/>
          </w:rPr>
          <w:t>граф 5</w:t>
        </w:r>
      </w:hyperlink>
      <w:r>
        <w:t xml:space="preserve">, </w:t>
      </w:r>
      <w:hyperlink w:anchor="P984">
        <w:r>
          <w:rPr>
            <w:color w:val="0000FF"/>
          </w:rPr>
          <w:t>6</w:t>
        </w:r>
      </w:hyperlink>
      <w:r>
        <w:t xml:space="preserve"> формируются на основании информации о значении результата предоставления субсидии (гранта) юридическому лицу, индивидуальному предпринимателю, некоммерческой организации, утвержденном при обосновании бюджетных ассигнований по соответствующей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985">
        <w:r>
          <w:rPr>
            <w:color w:val="0000FF"/>
          </w:rPr>
          <w:t>граф 7</w:t>
        </w:r>
      </w:hyperlink>
      <w:r>
        <w:t xml:space="preserve"> - </w:t>
      </w:r>
      <w:hyperlink w:anchor="P989">
        <w:r>
          <w:rPr>
            <w:color w:val="0000FF"/>
          </w:rPr>
          <w:t>11</w:t>
        </w:r>
      </w:hyperlink>
      <w:r>
        <w:t xml:space="preserve">, </w:t>
      </w:r>
      <w:hyperlink w:anchor="P993">
        <w:r>
          <w:rPr>
            <w:color w:val="0000FF"/>
          </w:rPr>
          <w:t>15</w:t>
        </w:r>
      </w:hyperlink>
      <w:r>
        <w:t xml:space="preserve">, </w:t>
      </w:r>
      <w:hyperlink w:anchor="P995">
        <w:r>
          <w:rPr>
            <w:color w:val="0000FF"/>
          </w:rPr>
          <w:t>17</w:t>
        </w:r>
      </w:hyperlink>
      <w:r>
        <w:t xml:space="preserve">, </w:t>
      </w:r>
      <w:hyperlink w:anchor="P996">
        <w:r>
          <w:rPr>
            <w:color w:val="0000FF"/>
          </w:rPr>
          <w:t>18</w:t>
        </w:r>
      </w:hyperlink>
      <w:r>
        <w:t xml:space="preserve"> рассчитываются как сумма показателей указанных граф по строке "Результат предоставления субсидии" в разрезе получателей субсидии;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990">
        <w:r>
          <w:rPr>
            <w:color w:val="0000FF"/>
          </w:rPr>
          <w:t>графы 12</w:t>
        </w:r>
      </w:hyperlink>
      <w:r>
        <w:t xml:space="preserve"> формируются в случае, если значение результата предоставления субсидии утверждено при обосновании бюджетных ассигнований по соответствующей субсидии, и рассчитываются как разница между значением результата предоставления субсидии на текущий финансовый год, указанным при обосновании бюджетных ассигнований по соответствующей субсидии, и суммой конечных значений результатов предоставления субсидии, включенных в заключенные по субсидии соглашения; в части </w:t>
      </w:r>
      <w:hyperlink w:anchor="P994">
        <w:r>
          <w:rPr>
            <w:color w:val="0000FF"/>
          </w:rPr>
          <w:t>графы 16</w:t>
        </w:r>
      </w:hyperlink>
      <w:r>
        <w:t xml:space="preserve"> рассчитываются как разница между размером субсидии юридическому лицу, индивидуальному предпринимателю, некоммерческой организации, утвержденным при обосновании бюджетных ассигнований по соответствующей субсидии, и показателем </w:t>
      </w:r>
      <w:hyperlink w:anchor="P993">
        <w:r>
          <w:rPr>
            <w:color w:val="0000FF"/>
          </w:rPr>
          <w:t>графы 15</w:t>
        </w:r>
      </w:hyperlink>
      <w:r>
        <w:t>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>для иных строк: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980">
        <w:r>
          <w:rPr>
            <w:color w:val="0000FF"/>
          </w:rPr>
          <w:t>граф 2</w:t>
        </w:r>
      </w:hyperlink>
      <w:r>
        <w:t xml:space="preserve"> - </w:t>
      </w:r>
      <w:hyperlink w:anchor="P984">
        <w:r>
          <w:rPr>
            <w:color w:val="0000FF"/>
          </w:rPr>
          <w:t>6</w:t>
        </w:r>
      </w:hyperlink>
      <w:r>
        <w:t xml:space="preserve">, </w:t>
      </w:r>
      <w:hyperlink w:anchor="P986">
        <w:r>
          <w:rPr>
            <w:color w:val="0000FF"/>
          </w:rPr>
          <w:t>8</w:t>
        </w:r>
      </w:hyperlink>
      <w:r>
        <w:t xml:space="preserve">, </w:t>
      </w:r>
      <w:hyperlink w:anchor="P988">
        <w:r>
          <w:rPr>
            <w:color w:val="0000FF"/>
          </w:rPr>
          <w:t>10</w:t>
        </w:r>
      </w:hyperlink>
      <w:r>
        <w:t xml:space="preserve">, </w:t>
      </w:r>
      <w:hyperlink w:anchor="P989">
        <w:r>
          <w:rPr>
            <w:color w:val="0000FF"/>
          </w:rPr>
          <w:t>11</w:t>
        </w:r>
      </w:hyperlink>
      <w:r>
        <w:t xml:space="preserve">, </w:t>
      </w:r>
      <w:hyperlink w:anchor="P991">
        <w:r>
          <w:rPr>
            <w:color w:val="0000FF"/>
          </w:rPr>
          <w:t>13</w:t>
        </w:r>
      </w:hyperlink>
      <w:r>
        <w:t xml:space="preserve">, </w:t>
      </w:r>
      <w:hyperlink w:anchor="P991">
        <w:r>
          <w:rPr>
            <w:color w:val="0000FF"/>
          </w:rPr>
          <w:t>14</w:t>
        </w:r>
      </w:hyperlink>
      <w:r>
        <w:t xml:space="preserve"> показатели формируются на основании соответственно показателей </w:t>
      </w:r>
      <w:hyperlink w:anchor="P979">
        <w:r>
          <w:rPr>
            <w:color w:val="0000FF"/>
          </w:rPr>
          <w:t>граф 1</w:t>
        </w:r>
      </w:hyperlink>
      <w:r>
        <w:t xml:space="preserve"> - </w:t>
      </w:r>
      <w:hyperlink w:anchor="P988">
        <w:r>
          <w:rPr>
            <w:color w:val="0000FF"/>
          </w:rPr>
          <w:t>10</w:t>
        </w:r>
      </w:hyperlink>
      <w:r>
        <w:t xml:space="preserve"> отчета о реализации плана мероприятий по достижению результатов предоставления субсидии, сформированного в соответствии с пунктом 7 настоящего Порядка. Показатели </w:t>
      </w:r>
      <w:hyperlink w:anchor="P986">
        <w:r>
          <w:rPr>
            <w:color w:val="0000FF"/>
          </w:rPr>
          <w:t>граф 8</w:t>
        </w:r>
      </w:hyperlink>
      <w:r>
        <w:t xml:space="preserve">, </w:t>
      </w:r>
      <w:hyperlink w:anchor="P988">
        <w:r>
          <w:rPr>
            <w:color w:val="0000FF"/>
          </w:rPr>
          <w:t>10</w:t>
        </w:r>
      </w:hyperlink>
      <w:r>
        <w:t xml:space="preserve"> формируются нарастающим итогом с начала текущего финансового года;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985">
        <w:r>
          <w:rPr>
            <w:color w:val="0000FF"/>
          </w:rPr>
          <w:t>граф 7</w:t>
        </w:r>
      </w:hyperlink>
      <w:r>
        <w:t xml:space="preserve">, </w:t>
      </w:r>
      <w:hyperlink w:anchor="P987">
        <w:r>
          <w:rPr>
            <w:color w:val="0000FF"/>
          </w:rPr>
          <w:t>9</w:t>
        </w:r>
      </w:hyperlink>
      <w:r>
        <w:t xml:space="preserve"> формируются на основании показателей, установленных в приложении к соглашению, в котором определяются плановые и фактические значения результатов предоставления субсидии с даты заключения соглашения</w:t>
      </w:r>
    </w:p>
    <w:p w:rsidR="00FD5DF4" w:rsidRDefault="00FD5D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D5D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5DF4" w:rsidRDefault="00FD5DF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FD5DF4" w:rsidRDefault="00FD5DF4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имеются в виду графы 10, 11 раздела II, а не графы 10, 11 раздела I.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spacing w:before="280"/>
        <w:ind w:firstLine="540"/>
        <w:jc w:val="both"/>
      </w:pPr>
      <w:r>
        <w:t xml:space="preserve">(для субсидий, предоставление которых осуществляется на основании соглашений, заключаемых в соответствии с типовыми формами, утвержденными Министерством финансов Российской Федерации - на основании показателей </w:t>
      </w:r>
      <w:hyperlink w:anchor="P988">
        <w:r>
          <w:rPr>
            <w:color w:val="0000FF"/>
          </w:rPr>
          <w:t>граф 10</w:t>
        </w:r>
      </w:hyperlink>
      <w:r>
        <w:t xml:space="preserve">, </w:t>
      </w:r>
      <w:hyperlink w:anchor="P989">
        <w:r>
          <w:rPr>
            <w:color w:val="0000FF"/>
          </w:rPr>
          <w:t>11 раздела I</w:t>
        </w:r>
      </w:hyperlink>
      <w:r>
        <w:t xml:space="preserve"> Отчета о достижении значений результатов предоставления субсидии/гранта);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для средств, предоставление которых осуществляется на основании договоров о предоставлении средств иным лицам, заключаемых в соответствии с типовыми формами, утвержденными Министерством финансов Российской Федерации - на основании показателей </w:t>
      </w:r>
      <w:hyperlink w:anchor="P988">
        <w:r>
          <w:rPr>
            <w:color w:val="0000FF"/>
          </w:rPr>
          <w:t>граф 10</w:t>
        </w:r>
      </w:hyperlink>
      <w:r>
        <w:t xml:space="preserve">, </w:t>
      </w:r>
      <w:hyperlink w:anchor="P989">
        <w:r>
          <w:rPr>
            <w:color w:val="0000FF"/>
          </w:rPr>
          <w:t>11</w:t>
        </w:r>
      </w:hyperlink>
      <w:r>
        <w:t xml:space="preserve"> Отчета о достижении значений результатов предоставления гранта/вклада);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993">
        <w:r>
          <w:rPr>
            <w:color w:val="0000FF"/>
          </w:rPr>
          <w:t>графы 15</w:t>
        </w:r>
      </w:hyperlink>
      <w:r>
        <w:t xml:space="preserve"> формируются на основании показателей, установленных в приложении к соглашению, в котором определяется размер субсидии, предусмотренный для достижения результата предоставления субсидии</w:t>
      </w:r>
    </w:p>
    <w:p w:rsidR="00FD5DF4" w:rsidRDefault="00FD5D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D5D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5DF4" w:rsidRDefault="00FD5DF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FD5DF4" w:rsidRDefault="00FD5DF4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графа 9 раздела II, а не графа 9 раздела I.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ind w:firstLine="540"/>
        <w:jc w:val="both"/>
      </w:pPr>
      <w:r>
        <w:t xml:space="preserve">(для субсидий, предоставление которых осуществляется на основании соглашений, заключаемых в соответствии с типовыми формами, утвержденными Министерством финансов Российской Федерации - на основании показателей </w:t>
      </w:r>
      <w:hyperlink w:anchor="P987">
        <w:r>
          <w:rPr>
            <w:color w:val="0000FF"/>
          </w:rPr>
          <w:t>графы 9 раздела I</w:t>
        </w:r>
      </w:hyperlink>
      <w:r>
        <w:t xml:space="preserve"> Отчета о достижении значений результатов предоставления субсидии/гранта);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для средств, предоставление которых осуществляется на основании договоров о предоставлении средств иным лицам, заключаемых в соответствии с типовыми формами, утвержденными Министерством финансов Российской Федерации - на основании показателей </w:t>
      </w:r>
      <w:hyperlink w:anchor="P987">
        <w:r>
          <w:rPr>
            <w:color w:val="0000FF"/>
          </w:rPr>
          <w:t>графы 9</w:t>
        </w:r>
      </w:hyperlink>
      <w:r>
        <w:t xml:space="preserve"> Отчета о достижении значений результатов предоставления гранта/вклада);</w:t>
      </w:r>
    </w:p>
    <w:p w:rsidR="00FD5DF4" w:rsidRDefault="00FD5D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D5D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5DF4" w:rsidRDefault="00FD5DF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FD5DF4" w:rsidRDefault="00FD5DF4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графа 16 раздела II, а не графа 16 раздела I.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spacing w:before="280"/>
        <w:ind w:firstLine="540"/>
        <w:jc w:val="both"/>
      </w:pPr>
      <w:r>
        <w:t xml:space="preserve">в части </w:t>
      </w:r>
      <w:hyperlink w:anchor="P995">
        <w:r>
          <w:rPr>
            <w:color w:val="0000FF"/>
          </w:rPr>
          <w:t>графы 17</w:t>
        </w:r>
      </w:hyperlink>
      <w:r>
        <w:t xml:space="preserve"> формируются на основании показателей, установленных в приложении к соглашению, в котором определяется объем обязательств, принятых в целях достижения результата предоставления субсидии (недополученных доходов) в текущем финансовом году (указывается объем принятых получателями субсидии на отчетную дату обязательств, источником финансового обеспечения которых является субсидия) (для субсидий, предоставление которых осуществляется на основании соглашений, заключаемых в соответствии с типовыми формами, утвержденными Министерством финансов Российской Федерации - на основании показателей </w:t>
      </w:r>
      <w:hyperlink w:anchor="P994">
        <w:r>
          <w:rPr>
            <w:color w:val="0000FF"/>
          </w:rPr>
          <w:t>графы 16 раздела I</w:t>
        </w:r>
      </w:hyperlink>
      <w:r>
        <w:t xml:space="preserve"> Отчета о достижении значений результатов предоставления субсидии/гранта);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в части </w:t>
      </w:r>
      <w:hyperlink w:anchor="P996">
        <w:r>
          <w:rPr>
            <w:color w:val="0000FF"/>
          </w:rPr>
          <w:t>графы 18</w:t>
        </w:r>
      </w:hyperlink>
      <w:r>
        <w:t xml:space="preserve"> формируются на основании показателей, установленных в приложении к соглашению, в котором определяется объем денежных обязательств, принятых в целях достижения результата предоставления субсидии (недополученных доходов) в текущем финансовом году (указывается объем денежных обязательств (за исключением авансов), принятых получателями субсидии на отчетную дату, в целях достижения результатов предоставления субсидии);</w:t>
      </w:r>
    </w:p>
    <w:p w:rsidR="00FD5DF4" w:rsidRDefault="00FD5DF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8"/>
        <w:gridCol w:w="113"/>
      </w:tblGrid>
      <w:tr w:rsidR="00FD5DF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FD5DF4" w:rsidRDefault="00FD5DF4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FD5DF4" w:rsidRDefault="00FD5DF4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имеется в виду графа 17 раздела II, а не графа 17 раздела I.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FD5DF4" w:rsidRDefault="00FD5DF4">
            <w:pPr>
              <w:pStyle w:val="ConsPlusNormal"/>
            </w:pPr>
          </w:p>
        </w:tc>
      </w:tr>
    </w:tbl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ind w:firstLine="540"/>
        <w:jc w:val="both"/>
      </w:pPr>
      <w:r>
        <w:t xml:space="preserve">(для субсидий, предоставление которых осуществляется на основании соглашений, заключаемых в соответствии с типовыми формами, утвержденными Министерством финансов Российской Федерации - на основании показателей </w:t>
      </w:r>
      <w:hyperlink w:anchor="P995">
        <w:r>
          <w:rPr>
            <w:color w:val="0000FF"/>
          </w:rPr>
          <w:t>графы 17 раздела I</w:t>
        </w:r>
      </w:hyperlink>
      <w:r>
        <w:t xml:space="preserve"> Отчета о достижении значений результатов предоставления субсидии/гранта);</w:t>
      </w:r>
    </w:p>
    <w:p w:rsidR="00FD5DF4" w:rsidRDefault="00FD5DF4">
      <w:pPr>
        <w:pStyle w:val="ConsPlusNormal"/>
        <w:spacing w:before="220"/>
        <w:ind w:firstLine="540"/>
        <w:jc w:val="both"/>
      </w:pPr>
      <w:r>
        <w:t xml:space="preserve">для средств, предоставление которых осуществляется на основании договоров о предоставлении средств иным лицам, заключаемых в соответствии с типовыми формами, утвержденными Министерством финансов Российской Федерации - на основании показателей </w:t>
      </w:r>
      <w:hyperlink w:anchor="P994">
        <w:r>
          <w:rPr>
            <w:color w:val="0000FF"/>
          </w:rPr>
          <w:t>графы 16</w:t>
        </w:r>
      </w:hyperlink>
      <w:r>
        <w:t xml:space="preserve"> Отчета о достижении значений результатов предоставления гранта/вклада).</w:t>
      </w: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jc w:val="both"/>
      </w:pPr>
    </w:p>
    <w:p w:rsidR="00FD5DF4" w:rsidRDefault="00FD5DF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34A4F" w:rsidRDefault="00634A4F"/>
    <w:sectPr w:rsidR="00634A4F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DF4"/>
    <w:rsid w:val="00634A4F"/>
    <w:rsid w:val="00FD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38F034-65F9-4F80-8C60-AB373093A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5D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D5D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D5D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FD5D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FD5D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FD5DF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FD5DF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FD5DF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679B6E6D6CA6985EAD290E26B4BA1D30AB65154582FF0B54970125159960D884F490E608BCDF9A83C977C704573F298DED989D074F7FB5H5lEJ" TargetMode="External"/><Relationship Id="rId13" Type="http://schemas.openxmlformats.org/officeDocument/2006/relationships/hyperlink" Target="consultantplus://offline/ref=6E679B6E6D6CA6985EAD290E26B4BA1D30AB65154582FF0B54970125159960D884F490E608BCDE9D83C977C704573F298DED989D074F7FB5H5lEJ" TargetMode="External"/><Relationship Id="rId18" Type="http://schemas.openxmlformats.org/officeDocument/2006/relationships/hyperlink" Target="consultantplus://offline/ref=6E679B6E6D6CA6985EAD290E26B4BA1D30AF66164E85FF0B54970125159960D896F4C8EA09BDC49D82DC219642H0l1J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E679B6E6D6CA6985EAD290E26B4BA1D30AB65154582FF0B54970125159960D884F490E608BCDE9D83C977C704573F298DED989D074F7FB5H5lEJ" TargetMode="External"/><Relationship Id="rId7" Type="http://schemas.openxmlformats.org/officeDocument/2006/relationships/hyperlink" Target="consultantplus://offline/ref=6E679B6E6D6CA6985EAD290E26B4BA1D30AB65154582FF0B54970125159960D884F490E608BCDE9D83C977C704573F298DED989D074F7FB5H5lEJ" TargetMode="External"/><Relationship Id="rId12" Type="http://schemas.openxmlformats.org/officeDocument/2006/relationships/hyperlink" Target="consultantplus://offline/ref=6E679B6E6D6CA6985EAD290E26B4BA1D37A8611F4881FF0B54970125159960D884F490E401B8D1C9D786769B41002C288BED9A991BH4lEJ" TargetMode="External"/><Relationship Id="rId17" Type="http://schemas.openxmlformats.org/officeDocument/2006/relationships/hyperlink" Target="consultantplus://offline/ref=6E679B6E6D6CA6985EAD290E26B4BA1D30A862144581FF0B54970125159960D884F490E501B48ECCC2972E97421C322C91F1989BH1lAJ" TargetMode="External"/><Relationship Id="rId25" Type="http://schemas.openxmlformats.org/officeDocument/2006/relationships/hyperlink" Target="consultantplus://offline/ref=6E679B6E6D6CA6985EAD290E26B4BA1D30AF66164E85FF0B54970125159960D896F4C8EA09BDC49D82DC219642H0l1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E679B6E6D6CA6985EAD290E26B4BA1D37AF6E144A88FF0B54970125159960D884F490E608BFD99887C977C704573F298DED989D074F7FB5H5lEJ" TargetMode="External"/><Relationship Id="rId20" Type="http://schemas.openxmlformats.org/officeDocument/2006/relationships/hyperlink" Target="consultantplus://offline/ref=6E679B6E6D6CA6985EAD290E26B4BA1D37A8611F4881FF0B54970125159960D884F490E30DBAD1C9D786769B41002C288BED9A991BH4l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E679B6E6D6CA6985EAD290E26B4BA1D30AB65154582FF0B54970125159960D884F490E10CBED396D29367C34D0330368FF7869B194FH7lCJ" TargetMode="External"/><Relationship Id="rId11" Type="http://schemas.openxmlformats.org/officeDocument/2006/relationships/hyperlink" Target="consultantplus://offline/ref=6E679B6E6D6CA6985EAD290E26B4BA1D37AD64164F82FF0B54970125159960D884F490E50CB9D1C9D786769B41002C288BED9A991BH4lEJ" TargetMode="External"/><Relationship Id="rId24" Type="http://schemas.openxmlformats.org/officeDocument/2006/relationships/hyperlink" Target="consultantplus://offline/ref=6E679B6E6D6CA6985EAD290E26B4BA1D37AF6E144A88FF0B54970125159960D884F490E608BFDE9C82C977C704573F298DED989D074F7FB5H5lEJ" TargetMode="External"/><Relationship Id="rId5" Type="http://schemas.openxmlformats.org/officeDocument/2006/relationships/hyperlink" Target="consultantplus://offline/ref=6E679B6E6D6CA6985EAD290E26B4BA1D30A862144581FF0B54970125159960D884F490E401B48ECCC2972E97421C322C91F1989BH1lAJ" TargetMode="External"/><Relationship Id="rId15" Type="http://schemas.openxmlformats.org/officeDocument/2006/relationships/hyperlink" Target="consultantplus://offline/ref=6E679B6E6D6CA6985EAD290E26B4BA1D37AF6E164C89FF0B54970125159960D884F490E608BFD8988FC977C704573F298DED989D074F7FB5H5lEJ" TargetMode="External"/><Relationship Id="rId23" Type="http://schemas.openxmlformats.org/officeDocument/2006/relationships/hyperlink" Target="consultantplus://offline/ref=6E679B6E6D6CA6985EAD290E26B4BA1D37AF6E164C89FF0B54970125159960D884F490E608BFD99F84C977C704573F298DED989D074F7FB5H5lEJ" TargetMode="External"/><Relationship Id="rId10" Type="http://schemas.openxmlformats.org/officeDocument/2006/relationships/hyperlink" Target="consultantplus://offline/ref=6E679B6E6D6CA6985EAD290E26B4BA1D30AF66164E85FF0B54970125159960D896F4C8EA09BDC49D82DC219642H0l1J" TargetMode="External"/><Relationship Id="rId19" Type="http://schemas.openxmlformats.org/officeDocument/2006/relationships/hyperlink" Target="consultantplus://offline/ref=6E679B6E6D6CA6985EAD290E26B4BA1D37AD64164F82FF0B54970125159960D884F490E408B7D1C9D786769B41002C288BED9A991BH4lE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6E679B6E6D6CA6985EAD290E26B4BA1D30AB65154582FF0B54970125159960D884F490E608BCDE9E84C977C704573F298DED989D074F7FB5H5lEJ" TargetMode="External"/><Relationship Id="rId14" Type="http://schemas.openxmlformats.org/officeDocument/2006/relationships/hyperlink" Target="consultantplus://offline/ref=6E679B6E6D6CA6985EAD290E26B4BA1D30AB65154582FF0B54970125159960D884F490E608BCDE9E84C977C704573F298DED989D074F7FB5H5lEJ" TargetMode="External"/><Relationship Id="rId22" Type="http://schemas.openxmlformats.org/officeDocument/2006/relationships/hyperlink" Target="consultantplus://offline/ref=6E679B6E6D6CA6985EAD290E26B4BA1D30AB65154582FF0B54970125159960D884F490E608BCDE9E84C977C704573F298DED989D074F7FB5H5lEJ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9576</Words>
  <Characters>54586</Characters>
  <Application>Microsoft Office Word</Application>
  <DocSecurity>0</DocSecurity>
  <Lines>454</Lines>
  <Paragraphs>128</Paragraphs>
  <ScaleCrop>false</ScaleCrop>
  <Company/>
  <LinksUpToDate>false</LinksUpToDate>
  <CharactersWithSpaces>64034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Балановский Валентин Валентинович</dc:creator>
  <cp:keywords/>
  <dc:description/>
  <cp:lastModifiedBy>Балановский Валентин Валентинович</cp:lastModifiedBy>
  <cp:revision>1</cp:revision>
  <dcterms:created xsi:type="dcterms:W3CDTF">2023-04-12T09:37:00Z</dcterms:created>
  <dcterms:modified xsi:type="dcterms:W3CDTF">2023-04-12T09:39:00Z</dcterms:modified>
</cp:coreProperties>
</file>